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1B" w:rsidRDefault="00EA2FDF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94" t="-68" r="-90" b="-63"/>
                    <a:stretch/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91B" w:rsidRDefault="0081491B">
      <w:pPr>
        <w:shd w:val="clear" w:color="auto" w:fill="FFFFFF"/>
        <w:ind w:left="10"/>
        <w:jc w:val="center"/>
        <w:rPr>
          <w:b/>
          <w:color w:val="000000"/>
          <w:spacing w:val="-5"/>
          <w:sz w:val="24"/>
          <w:szCs w:val="24"/>
          <w:lang w:val="uk-UA"/>
        </w:rPr>
      </w:pPr>
    </w:p>
    <w:p w:rsidR="0081491B" w:rsidRDefault="00EA2FDF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81491B" w:rsidRDefault="00EA2FD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СХ</w:t>
      </w:r>
      <w:r>
        <w:rPr>
          <w:b/>
          <w:sz w:val="28"/>
          <w:szCs w:val="28"/>
          <w:lang w:val="uk-UA"/>
        </w:rPr>
        <w:t>VІІІ СЕСІЯ VІІІ СКЛИКАННЯ</w:t>
      </w:r>
    </w:p>
    <w:p w:rsidR="0081491B" w:rsidRDefault="0081491B">
      <w:pPr>
        <w:jc w:val="center"/>
        <w:rPr>
          <w:b/>
          <w:sz w:val="24"/>
          <w:szCs w:val="24"/>
          <w:lang w:val="uk-UA"/>
        </w:rPr>
      </w:pPr>
    </w:p>
    <w:p w:rsidR="0081491B" w:rsidRDefault="00EA2FDF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81491B" w:rsidRDefault="0081491B">
      <w:pPr>
        <w:jc w:val="center"/>
        <w:rPr>
          <w:b/>
          <w:spacing w:val="-7"/>
          <w:sz w:val="24"/>
          <w:szCs w:val="24"/>
          <w:lang w:val="uk-UA"/>
        </w:rPr>
      </w:pPr>
    </w:p>
    <w:p w:rsidR="0081491B" w:rsidRDefault="00EA2FDF">
      <w:pPr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>21 травня 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3B6ACE">
        <w:rPr>
          <w:sz w:val="28"/>
          <w:szCs w:val="28"/>
          <w:lang w:val="uk-UA"/>
        </w:rPr>
        <w:t>6966</w:t>
      </w:r>
      <w:r>
        <w:rPr>
          <w:sz w:val="28"/>
          <w:szCs w:val="28"/>
          <w:lang w:val="uk-UA"/>
        </w:rPr>
        <w:t>-VIІІ</w:t>
      </w:r>
    </w:p>
    <w:p w:rsidR="0081491B" w:rsidRDefault="0081491B">
      <w:pPr>
        <w:rPr>
          <w:b/>
          <w:sz w:val="24"/>
          <w:szCs w:val="24"/>
          <w:lang w:val="uk-UA" w:eastAsia="zh-MO"/>
        </w:rPr>
      </w:pPr>
    </w:p>
    <w:p w:rsidR="0081491B" w:rsidRDefault="00EA2FDF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охорони навколишнього природного середовища Берестинської міської територіальної громади на 2021-2026 роки</w:t>
      </w:r>
    </w:p>
    <w:p w:rsidR="0081491B" w:rsidRDefault="0081491B">
      <w:pPr>
        <w:ind w:right="4109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81491B" w:rsidRDefault="00EA2FDF">
      <w:pPr>
        <w:pStyle w:val="affd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81491B" w:rsidRDefault="0081491B">
      <w:pPr>
        <w:pStyle w:val="affd"/>
        <w:spacing w:before="0" w:after="0"/>
        <w:ind w:firstLine="567"/>
        <w:jc w:val="both"/>
        <w:rPr>
          <w:lang w:val="uk-UA"/>
        </w:rPr>
      </w:pPr>
    </w:p>
    <w:p w:rsidR="0081491B" w:rsidRDefault="00EA2FDF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81491B" w:rsidRDefault="0081491B">
      <w:pPr>
        <w:pStyle w:val="affd"/>
        <w:spacing w:before="0" w:after="0"/>
        <w:jc w:val="center"/>
        <w:rPr>
          <w:color w:val="000000"/>
          <w:lang w:val="uk-UA"/>
        </w:rPr>
      </w:pPr>
    </w:p>
    <w:p w:rsidR="0081491B" w:rsidRDefault="00EA2FDF">
      <w:pPr>
        <w:pStyle w:val="afff0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«Фінансування Програми» Програми охорони навколишнього природного середовища Берестинської міської територіальної громади на 2021-2026 роки, додавши таблицю фінансування на 2026 рік: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6878"/>
        <w:gridCol w:w="2126"/>
      </w:tblGrid>
      <w:tr w:rsidR="0081491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№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Сума видатків,  </w:t>
            </w:r>
          </w:p>
          <w:p w:rsidR="0081491B" w:rsidRDefault="00EA2FDF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тис. грн.,</w:t>
            </w:r>
          </w:p>
          <w:p w:rsidR="0081491B" w:rsidRDefault="00EA2FDF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2026 рік</w:t>
            </w:r>
          </w:p>
        </w:tc>
      </w:tr>
      <w:tr w:rsidR="0081491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3.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заходів з озеленення: придбання багаторічних насаджень (саджанці дерев, кущів, ялини та інше) шляхом передачі коштів Берестинському комбінату комунальних підприємств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1491B" w:rsidRDefault="00EA2FDF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99,800</w:t>
            </w:r>
          </w:p>
        </w:tc>
      </w:tr>
    </w:tbl>
    <w:p w:rsidR="0081491B" w:rsidRDefault="00EA2FDF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Берестинської міської ради (Олена ЄГУПОВА) забезпечити фінансування заходів Програми</w:t>
      </w:r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1491B" w:rsidRDefault="00EA2F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81491B" w:rsidRDefault="0081491B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</w:p>
    <w:p w:rsidR="0081491B" w:rsidRDefault="0081491B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</w:p>
    <w:p w:rsidR="0081491B" w:rsidRDefault="003B6ACE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bCs/>
          <w:szCs w:val="28"/>
        </w:rPr>
        <w:t>Міський голова</w:t>
      </w:r>
      <w:r w:rsidR="00EA2FDF">
        <w:rPr>
          <w:bCs/>
          <w:szCs w:val="28"/>
        </w:rPr>
        <w:tab/>
      </w:r>
      <w:r w:rsidR="00EA2FDF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bookmarkStart w:id="0" w:name="_GoBack"/>
      <w:bookmarkEnd w:id="0"/>
      <w:r>
        <w:rPr>
          <w:bCs/>
          <w:szCs w:val="28"/>
        </w:rPr>
        <w:t>Світлана КРИВЕНКО</w:t>
      </w:r>
    </w:p>
    <w:sectPr w:rsidR="0081491B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27" w:rsidRDefault="00435627">
      <w:r>
        <w:separator/>
      </w:r>
    </w:p>
  </w:endnote>
  <w:endnote w:type="continuationSeparator" w:id="0">
    <w:p w:rsidR="00435627" w:rsidRDefault="0043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27" w:rsidRDefault="00435627">
      <w:r>
        <w:separator/>
      </w:r>
    </w:p>
  </w:footnote>
  <w:footnote w:type="continuationSeparator" w:id="0">
    <w:p w:rsidR="00435627" w:rsidRDefault="0043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1B" w:rsidRDefault="00EA2FD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1B" w:rsidRDefault="0081491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84E842E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F88D7FC"/>
    <w:lvl w:ilvl="0">
      <w:start w:val="1"/>
      <w:numFmt w:val="decimal"/>
      <w:lvlText w:val="%1."/>
      <w:lvlJc w:val="left"/>
      <w:pPr>
        <w:tabs>
          <w:tab w:val="num" w:pos="28"/>
        </w:tabs>
        <w:ind w:left="1408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33F448BF"/>
    <w:multiLevelType w:val="multilevel"/>
    <w:tmpl w:val="70F4A6DE"/>
    <w:lvl w:ilvl="0">
      <w:start w:val="3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1B"/>
    <w:rsid w:val="003B6ACE"/>
    <w:rsid w:val="00435627"/>
    <w:rsid w:val="0081491B"/>
    <w:rsid w:val="00B102C5"/>
    <w:rsid w:val="00E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A019-DFE8-4313-A0BB-E995679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  <w:uiPriority w:val="99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1">
    <w:name w:val="Balloon Text"/>
    <w:basedOn w:val="a"/>
    <w:link w:val="af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link w:val="afff1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4</cp:revision>
  <cp:lastPrinted>2026-05-21T08:26:00Z</cp:lastPrinted>
  <dcterms:created xsi:type="dcterms:W3CDTF">2026-05-20T08:33:00Z</dcterms:created>
  <dcterms:modified xsi:type="dcterms:W3CDTF">2026-05-21T08:26:00Z</dcterms:modified>
  <cp:version>983040</cp:version>
</cp:coreProperties>
</file>