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57" w:rsidRDefault="007A5B3B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430757" w:rsidRDefault="00430757">
      <w:pPr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430757" w:rsidRDefault="0035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430757" w:rsidRDefault="0035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СХVІІІ СЕСІЯ VIII СКЛИКАННЯ</w:t>
      </w:r>
    </w:p>
    <w:p w:rsidR="00430757" w:rsidRDefault="00430757">
      <w:pPr>
        <w:jc w:val="center"/>
        <w:rPr>
          <w:b/>
          <w:sz w:val="28"/>
          <w:szCs w:val="28"/>
          <w:lang w:val="uk-UA"/>
        </w:rPr>
      </w:pPr>
    </w:p>
    <w:p w:rsidR="00430757" w:rsidRDefault="00357597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І Ш Е Н Н Я</w:t>
      </w:r>
    </w:p>
    <w:p w:rsidR="00430757" w:rsidRDefault="00430757">
      <w:pPr>
        <w:jc w:val="center"/>
        <w:rPr>
          <w:sz w:val="28"/>
          <w:szCs w:val="28"/>
          <w:lang w:val="uk-UA"/>
        </w:rPr>
      </w:pPr>
    </w:p>
    <w:p w:rsidR="00430757" w:rsidRDefault="00357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924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3E3F71">
        <w:rPr>
          <w:sz w:val="28"/>
          <w:szCs w:val="28"/>
          <w:lang w:val="uk-UA"/>
        </w:rPr>
        <w:t>6970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430757" w:rsidRDefault="00430757">
      <w:pPr>
        <w:jc w:val="center"/>
        <w:rPr>
          <w:sz w:val="28"/>
          <w:szCs w:val="28"/>
          <w:lang w:val="uk-UA"/>
        </w:rPr>
      </w:pPr>
    </w:p>
    <w:p w:rsidR="00430757" w:rsidRDefault="00357597">
      <w:pPr>
        <w:tabs>
          <w:tab w:val="left" w:pos="3828"/>
        </w:tabs>
        <w:ind w:right="39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розвитку земельних відносин на території Берестинської міської ради на 2021-2026 роки  </w:t>
      </w:r>
    </w:p>
    <w:p w:rsidR="00430757" w:rsidRDefault="00430757">
      <w:pPr>
        <w:rPr>
          <w:b/>
          <w:sz w:val="28"/>
          <w:szCs w:val="28"/>
          <w:lang w:val="uk-UA"/>
        </w:rPr>
      </w:pPr>
    </w:p>
    <w:p w:rsidR="00430757" w:rsidRDefault="003575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22 статті 26 Закону України «Про місцеве самоврядування в Україні», розглянувши лист Берестинського комбінату комунальних підприємств від 04.05.2026 № 308, міська рада</w:t>
      </w:r>
    </w:p>
    <w:p w:rsidR="00430757" w:rsidRDefault="00430757">
      <w:pPr>
        <w:jc w:val="both"/>
        <w:rPr>
          <w:sz w:val="28"/>
          <w:szCs w:val="28"/>
          <w:lang w:val="uk-UA"/>
        </w:rPr>
      </w:pPr>
    </w:p>
    <w:p w:rsidR="00430757" w:rsidRDefault="0035759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430757" w:rsidRDefault="00430757">
      <w:pPr>
        <w:jc w:val="center"/>
        <w:rPr>
          <w:bCs/>
          <w:sz w:val="28"/>
          <w:szCs w:val="28"/>
          <w:lang w:val="uk-UA"/>
        </w:rPr>
      </w:pPr>
    </w:p>
    <w:p w:rsidR="00430757" w:rsidRDefault="0035759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Внести зміни до розділу</w:t>
      </w:r>
      <w:r>
        <w:rPr>
          <w:sz w:val="28"/>
          <w:szCs w:val="28"/>
          <w:lang w:val="uk-UA"/>
        </w:rPr>
        <w:t xml:space="preserve"> «Фінансове забезпечення Програми»</w:t>
      </w:r>
      <w:r>
        <w:rPr>
          <w:bCs/>
          <w:sz w:val="28"/>
          <w:szCs w:val="28"/>
          <w:lang w:val="uk-UA"/>
        </w:rPr>
        <w:t xml:space="preserve"> Програми розвитку земельних відносин на території </w:t>
      </w:r>
      <w:r>
        <w:rPr>
          <w:sz w:val="28"/>
          <w:szCs w:val="28"/>
          <w:lang w:val="uk-UA"/>
        </w:rPr>
        <w:t>Берестинської</w:t>
      </w:r>
      <w:r>
        <w:rPr>
          <w:bCs/>
          <w:sz w:val="28"/>
          <w:szCs w:val="28"/>
          <w:lang w:val="uk-UA"/>
        </w:rPr>
        <w:t xml:space="preserve"> міської ради на       2021-2026 роки, додавши до таблиці фінансування на 2026 рік пункт 11.: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947"/>
        <w:gridCol w:w="2126"/>
      </w:tblGrid>
      <w:tr w:rsidR="004307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Сума видатків, </w:t>
            </w:r>
          </w:p>
          <w:p w:rsidR="00430757" w:rsidRDefault="003575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4307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jc w:val="both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розроблення технічної документації із землеустрою щодо встановлення (відновлення) меж в натурі (на місцевості) земельної ділянки площею 12,9181 га, кадастровий номер 6323310100:02:000:0013, цільове призначення – земельні ділянки загального користування відведені під місця поховання (код згідно </w:t>
            </w:r>
            <w:r w:rsidR="000924EC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 xml:space="preserve">КВЦПЗ – 07.09), яка розташована за межами </w:t>
            </w:r>
            <w:r w:rsidR="000924EC">
              <w:rPr>
                <w:sz w:val="28"/>
                <w:szCs w:val="28"/>
                <w:lang w:val="uk-UA"/>
              </w:rPr>
              <w:t xml:space="preserve">              </w:t>
            </w:r>
            <w:r>
              <w:rPr>
                <w:sz w:val="28"/>
                <w:szCs w:val="28"/>
                <w:lang w:val="uk-UA"/>
              </w:rPr>
              <w:t>м. Берестин, Харківська область.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357597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5,200</w:t>
            </w:r>
          </w:p>
        </w:tc>
      </w:tr>
    </w:tbl>
    <w:p w:rsidR="00430757" w:rsidRDefault="00357597">
      <w:pPr>
        <w:ind w:firstLine="567"/>
        <w:jc w:val="both"/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>
        <w:rPr>
          <w:rStyle w:val="normaltextrun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Фінансовому управлінню міської ради (Олена ЄГУПОВА) забезпечити фінансування заходів Програми.</w:t>
      </w:r>
    </w:p>
    <w:p w:rsidR="00430757" w:rsidRDefault="003575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 xml:space="preserve">з питань фінансів, бюджету, планування соціально-економічного розвитку, інвестицій та міжнародного співробітництва (Юрій СНІДАЛОВ); </w:t>
      </w:r>
      <w:r>
        <w:rPr>
          <w:sz w:val="28"/>
          <w:szCs w:val="28"/>
          <w:lang w:val="uk-UA"/>
        </w:rPr>
        <w:t xml:space="preserve">з </w:t>
      </w:r>
      <w:r>
        <w:rPr>
          <w:rStyle w:val="normaltextrun"/>
          <w:sz w:val="28"/>
          <w:szCs w:val="28"/>
          <w:lang w:val="uk-UA"/>
        </w:rPr>
        <w:t>питань земельних відносин, природокористування, будівництва та архітектури (Олександр ДОМНИЧ).</w:t>
      </w:r>
      <w:r>
        <w:rPr>
          <w:sz w:val="28"/>
          <w:szCs w:val="28"/>
          <w:lang w:val="uk-UA"/>
        </w:rPr>
        <w:t xml:space="preserve"> </w:t>
      </w:r>
    </w:p>
    <w:p w:rsidR="00430757" w:rsidRDefault="00430757">
      <w:pPr>
        <w:ind w:firstLine="567"/>
        <w:jc w:val="both"/>
        <w:rPr>
          <w:sz w:val="28"/>
          <w:szCs w:val="28"/>
          <w:lang w:val="uk-UA"/>
        </w:rPr>
      </w:pPr>
    </w:p>
    <w:p w:rsidR="00430757" w:rsidRDefault="00357597">
      <w:pPr>
        <w:spacing w:line="324" w:lineRule="exact"/>
        <w:ind w:left="14"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Світлана КРИВЕНКО </w:t>
      </w:r>
    </w:p>
    <w:sectPr w:rsidR="00430757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3B" w:rsidRDefault="007A5B3B">
      <w:r>
        <w:separator/>
      </w:r>
    </w:p>
  </w:endnote>
  <w:endnote w:type="continuationSeparator" w:id="0">
    <w:p w:rsidR="007A5B3B" w:rsidRDefault="007A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3B" w:rsidRDefault="007A5B3B">
      <w:r>
        <w:separator/>
      </w:r>
    </w:p>
  </w:footnote>
  <w:footnote w:type="continuationSeparator" w:id="0">
    <w:p w:rsidR="007A5B3B" w:rsidRDefault="007A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57" w:rsidRDefault="00357597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430757" w:rsidRDefault="0043075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DC0"/>
    <w:multiLevelType w:val="multilevel"/>
    <w:tmpl w:val="C71C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DA939B1"/>
    <w:multiLevelType w:val="multilevel"/>
    <w:tmpl w:val="2BD28962"/>
    <w:lvl w:ilvl="0">
      <w:start w:val="14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F645B"/>
    <w:multiLevelType w:val="multilevel"/>
    <w:tmpl w:val="E124C8F6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13735F77"/>
    <w:multiLevelType w:val="multilevel"/>
    <w:tmpl w:val="05887A0C"/>
    <w:lvl w:ilvl="0">
      <w:numFmt w:val="bullet"/>
      <w:lvlText w:val=""/>
      <w:lvlJc w:val="left"/>
      <w:pPr>
        <w:tabs>
          <w:tab w:val="num" w:pos="1976"/>
        </w:tabs>
        <w:ind w:left="1976" w:hanging="945"/>
      </w:pPr>
      <w:rPr>
        <w:rFonts w:ascii="Times New Roman" w:eastAsia="Times New Roman" w:hAnsi="Times New Roman" w:cs="Times New Roman"/>
        <w:color w:val="000000"/>
        <w:lang w:val="uk-UA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>
    <w:nsid w:val="17D62B59"/>
    <w:multiLevelType w:val="multilevel"/>
    <w:tmpl w:val="A3AEC13A"/>
    <w:lvl w:ilvl="0">
      <w:start w:val="1"/>
      <w:numFmt w:val="decimal"/>
      <w:lvlText w:val="%1)"/>
      <w:lvlJc w:val="left"/>
      <w:pPr>
        <w:tabs>
          <w:tab w:val="num" w:pos="2235"/>
        </w:tabs>
        <w:ind w:left="2235" w:hanging="1335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B4C65D7"/>
    <w:multiLevelType w:val="multilevel"/>
    <w:tmpl w:val="82B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30D61"/>
    <w:multiLevelType w:val="multilevel"/>
    <w:tmpl w:val="3D681C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B561ED"/>
    <w:multiLevelType w:val="multilevel"/>
    <w:tmpl w:val="F4A2B02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>
      <w:numFmt w:val="bullet"/>
      <w:lvlText w:val=""/>
      <w:lvlJc w:val="left"/>
      <w:pPr>
        <w:tabs>
          <w:tab w:val="num" w:pos="2595"/>
        </w:tabs>
        <w:ind w:left="2595" w:hanging="945"/>
      </w:pPr>
      <w:rPr>
        <w:rFonts w:ascii="Times New Roman" w:eastAsia="Times New Roman" w:hAnsi="Times New Roman" w:cs="Times New Roman"/>
        <w:color w:val="000000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>
    <w:nsid w:val="39D90320"/>
    <w:multiLevelType w:val="multilevel"/>
    <w:tmpl w:val="8D6AB26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47"/>
        </w:tabs>
        <w:ind w:left="153" w:firstLine="567"/>
      </w:pPr>
      <w:rPr>
        <w:b w:val="0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9">
    <w:nsid w:val="3EA2157C"/>
    <w:multiLevelType w:val="multilevel"/>
    <w:tmpl w:val="E036350A"/>
    <w:lvl w:ilvl="0">
      <w:numFmt w:val="bullet"/>
      <w:lvlText w:val=""/>
      <w:lvlJc w:val="left"/>
      <w:pPr>
        <w:tabs>
          <w:tab w:val="num" w:pos="1436"/>
        </w:tabs>
        <w:ind w:left="1436" w:hanging="945"/>
      </w:pPr>
      <w:rPr>
        <w:rFonts w:ascii="Times New Roman" w:eastAsia="Times New Roman" w:hAnsi="Times New Roman" w:cs="Times New Roman"/>
        <w:color w:val="000000"/>
        <w:lang w:val="uk-U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40A12CB"/>
    <w:multiLevelType w:val="multilevel"/>
    <w:tmpl w:val="1ED29DB0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ED1A6A"/>
    <w:multiLevelType w:val="multilevel"/>
    <w:tmpl w:val="DE12F8E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numFmt w:val="bullet"/>
      <w:lvlText w:val=""/>
      <w:lvlJc w:val="left"/>
      <w:pPr>
        <w:tabs>
          <w:tab w:val="num" w:pos="2205"/>
        </w:tabs>
        <w:ind w:left="2205" w:hanging="945"/>
      </w:pPr>
      <w:rPr>
        <w:rFonts w:ascii="Times New Roman" w:eastAsia="Times New Roman" w:hAnsi="Times New Roman" w:cs="Times New Roman"/>
        <w:color w:val="000000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6057AFD"/>
    <w:multiLevelType w:val="multilevel"/>
    <w:tmpl w:val="036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9AC1F21"/>
    <w:multiLevelType w:val="multilevel"/>
    <w:tmpl w:val="B2866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757"/>
    <w:rsid w:val="000924EC"/>
    <w:rsid w:val="00357597"/>
    <w:rsid w:val="003E3F71"/>
    <w:rsid w:val="00430757"/>
    <w:rsid w:val="007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1ACA7-9B1F-48CE-9A51-2ABA375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color w:val="000000"/>
      <w:spacing w:val="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color w:val="000000"/>
      <w:spacing w:val="2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25">
    <w:name w:val="List 2"/>
    <w:basedOn w:val="a"/>
    <w:pPr>
      <w:ind w:left="566" w:hanging="283"/>
    </w:pPr>
    <w:rPr>
      <w:lang w:val="uk-UA" w:eastAsia="uk-UA"/>
    </w:rPr>
  </w:style>
  <w:style w:type="paragraph" w:styleId="aff3">
    <w:name w:val="Body Text"/>
    <w:basedOn w:val="a"/>
    <w:pPr>
      <w:jc w:val="both"/>
    </w:pPr>
    <w:rPr>
      <w:sz w:val="28"/>
      <w:szCs w:val="20"/>
      <w:lang w:val="uk-UA"/>
    </w:rPr>
  </w:style>
  <w:style w:type="paragraph" w:customStyle="1" w:styleId="aff4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postbody">
    <w:name w:val="postbody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 Знак Знак Знак Знак 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 Знак Знак Знак"/>
    <w:basedOn w:val="a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</w:style>
  <w:style w:type="character" w:customStyle="1" w:styleId="normaltextrun">
    <w:name w:val="normaltextrun"/>
    <w:basedOn w:val="a0"/>
  </w:style>
  <w:style w:type="character" w:customStyle="1" w:styleId="af4">
    <w:name w:val="Верхний колонтитул Знак"/>
    <w:link w:val="af3"/>
    <w:uiPriority w:val="99"/>
    <w:rPr>
      <w:sz w:val="24"/>
      <w:szCs w:val="24"/>
      <w:lang w:val="ru-RU" w:eastAsia="ru-RU"/>
    </w:rPr>
  </w:style>
  <w:style w:type="character" w:customStyle="1" w:styleId="af6">
    <w:name w:val="Нижний колонтитул Знак"/>
    <w:link w:val="af5"/>
    <w:rPr>
      <w:sz w:val="24"/>
      <w:szCs w:val="24"/>
      <w:lang w:val="ru-RU" w:eastAsia="ru-RU"/>
    </w:rPr>
  </w:style>
  <w:style w:type="paragraph" w:styleId="aff9">
    <w:name w:val="Balloon Text"/>
    <w:basedOn w:val="a"/>
    <w:link w:val="affa"/>
    <w:rPr>
      <w:rFonts w:ascii="Segoe UI" w:hAnsi="Segoe UI"/>
      <w:sz w:val="18"/>
      <w:szCs w:val="18"/>
    </w:rPr>
  </w:style>
  <w:style w:type="character" w:customStyle="1" w:styleId="affa">
    <w:name w:val="Текст выноски Знак"/>
    <w:link w:val="aff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Красноградская районный совет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Мужевский</dc:creator>
  <cp:lastModifiedBy>9</cp:lastModifiedBy>
  <cp:revision>8</cp:revision>
  <cp:lastPrinted>2026-05-21T08:28:00Z</cp:lastPrinted>
  <dcterms:created xsi:type="dcterms:W3CDTF">2026-05-13T07:27:00Z</dcterms:created>
  <dcterms:modified xsi:type="dcterms:W3CDTF">2026-05-21T08:28:00Z</dcterms:modified>
  <cp:version>983040</cp:version>
</cp:coreProperties>
</file>