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41" w:rsidRPr="002A2487" w:rsidRDefault="00484FD2" w:rsidP="00701FA4">
      <w:pPr>
        <w:jc w:val="center"/>
        <w:rPr>
          <w:noProof/>
          <w:sz w:val="28"/>
          <w:szCs w:val="28"/>
          <w:lang w:val="uk-UA"/>
        </w:rPr>
      </w:pPr>
      <w:r w:rsidRPr="002A2487">
        <w:rPr>
          <w:noProof/>
        </w:rPr>
        <w:drawing>
          <wp:inline distT="0" distB="0" distL="0" distR="0">
            <wp:extent cx="46355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772C" w:rsidRPr="002A2487" w:rsidRDefault="0028772C" w:rsidP="00484FD2">
      <w:pPr>
        <w:ind w:right="141"/>
        <w:rPr>
          <w:b/>
          <w:sz w:val="28"/>
          <w:szCs w:val="28"/>
          <w:lang w:val="uk-UA"/>
        </w:rPr>
      </w:pPr>
    </w:p>
    <w:p w:rsidR="00EA1641" w:rsidRPr="002A2487" w:rsidRDefault="00C2795C" w:rsidP="00701FA4">
      <w:pPr>
        <w:ind w:right="141"/>
        <w:jc w:val="center"/>
        <w:rPr>
          <w:b/>
          <w:sz w:val="28"/>
          <w:szCs w:val="28"/>
          <w:lang w:val="uk-UA"/>
        </w:rPr>
      </w:pPr>
      <w:r w:rsidRPr="002A2487">
        <w:rPr>
          <w:b/>
          <w:sz w:val="28"/>
          <w:szCs w:val="28"/>
          <w:lang w:val="uk-UA"/>
        </w:rPr>
        <w:t>БЕРЕСТИН</w:t>
      </w:r>
      <w:r w:rsidR="00EA1641" w:rsidRPr="002A2487">
        <w:rPr>
          <w:b/>
          <w:sz w:val="28"/>
          <w:szCs w:val="28"/>
          <w:lang w:val="uk-UA"/>
        </w:rPr>
        <w:t>СЬКА МІСЬКА РАДА</w:t>
      </w:r>
    </w:p>
    <w:p w:rsidR="00EA1641" w:rsidRPr="002A2487" w:rsidRDefault="000B080E" w:rsidP="00701FA4">
      <w:pPr>
        <w:ind w:right="141"/>
        <w:jc w:val="center"/>
        <w:rPr>
          <w:b/>
          <w:sz w:val="28"/>
          <w:szCs w:val="28"/>
          <w:lang w:val="uk-UA"/>
        </w:rPr>
      </w:pPr>
      <w:r w:rsidRPr="002A2487">
        <w:rPr>
          <w:b/>
          <w:sz w:val="28"/>
          <w:szCs w:val="28"/>
          <w:lang w:val="uk-UA"/>
        </w:rPr>
        <w:t>С</w:t>
      </w:r>
      <w:r w:rsidR="00B627CF" w:rsidRPr="002A2487">
        <w:rPr>
          <w:b/>
          <w:sz w:val="28"/>
          <w:szCs w:val="28"/>
          <w:lang w:val="uk-UA"/>
        </w:rPr>
        <w:t>Х</w:t>
      </w:r>
      <w:r w:rsidRPr="002A2487">
        <w:rPr>
          <w:b/>
          <w:sz w:val="28"/>
          <w:szCs w:val="28"/>
          <w:lang w:val="uk-UA"/>
        </w:rPr>
        <w:t>І</w:t>
      </w:r>
      <w:r w:rsidR="00564EE9" w:rsidRPr="002A2487">
        <w:rPr>
          <w:b/>
          <w:sz w:val="28"/>
          <w:szCs w:val="28"/>
          <w:lang w:val="uk-UA"/>
        </w:rPr>
        <w:t>Х</w:t>
      </w:r>
      <w:r w:rsidRPr="002A2487">
        <w:rPr>
          <w:b/>
          <w:sz w:val="28"/>
          <w:szCs w:val="28"/>
          <w:lang w:val="uk-UA"/>
        </w:rPr>
        <w:t xml:space="preserve"> </w:t>
      </w:r>
      <w:r w:rsidR="00EA1641" w:rsidRPr="002A2487">
        <w:rPr>
          <w:b/>
          <w:sz w:val="28"/>
          <w:szCs w:val="28"/>
          <w:lang w:val="uk-UA"/>
        </w:rPr>
        <w:t xml:space="preserve">СЕСІЯ </w:t>
      </w:r>
      <w:r w:rsidR="005F6782" w:rsidRPr="002A2487">
        <w:rPr>
          <w:b/>
          <w:sz w:val="28"/>
          <w:szCs w:val="28"/>
          <w:lang w:val="uk-UA"/>
        </w:rPr>
        <w:t>VІІІ</w:t>
      </w:r>
      <w:r w:rsidR="00EA1641" w:rsidRPr="002A2487">
        <w:rPr>
          <w:b/>
          <w:sz w:val="28"/>
          <w:szCs w:val="28"/>
          <w:lang w:val="uk-UA"/>
        </w:rPr>
        <w:t xml:space="preserve"> СКЛИКАННЯ </w:t>
      </w:r>
    </w:p>
    <w:p w:rsidR="00EA1641" w:rsidRPr="002A2487" w:rsidRDefault="00EA1641" w:rsidP="00701FA4">
      <w:pPr>
        <w:ind w:right="141"/>
        <w:jc w:val="center"/>
        <w:rPr>
          <w:b/>
          <w:sz w:val="28"/>
          <w:szCs w:val="28"/>
          <w:lang w:val="uk-UA"/>
        </w:rPr>
      </w:pPr>
    </w:p>
    <w:p w:rsidR="00EA1641" w:rsidRPr="002A2487" w:rsidRDefault="00EA1641" w:rsidP="00701FA4">
      <w:pPr>
        <w:ind w:right="-2"/>
        <w:jc w:val="center"/>
        <w:rPr>
          <w:b/>
          <w:sz w:val="28"/>
          <w:szCs w:val="28"/>
          <w:lang w:val="uk-UA"/>
        </w:rPr>
      </w:pPr>
      <w:r w:rsidRPr="002A2487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2A2487">
        <w:rPr>
          <w:b/>
          <w:sz w:val="28"/>
          <w:szCs w:val="28"/>
          <w:lang w:val="uk-UA"/>
        </w:rPr>
        <w:t>Н</w:t>
      </w:r>
      <w:proofErr w:type="spellEnd"/>
      <w:r w:rsidRPr="002A2487">
        <w:rPr>
          <w:b/>
          <w:sz w:val="28"/>
          <w:szCs w:val="28"/>
          <w:lang w:val="uk-UA"/>
        </w:rPr>
        <w:t xml:space="preserve"> Я</w:t>
      </w:r>
    </w:p>
    <w:p w:rsidR="00EA1641" w:rsidRPr="002A2487" w:rsidRDefault="00EA1641" w:rsidP="00701FA4">
      <w:pPr>
        <w:ind w:right="-2"/>
        <w:jc w:val="center"/>
        <w:rPr>
          <w:b/>
          <w:sz w:val="28"/>
          <w:szCs w:val="28"/>
          <w:lang w:val="uk-UA"/>
        </w:rPr>
      </w:pPr>
    </w:p>
    <w:p w:rsidR="00145D41" w:rsidRPr="002A2487" w:rsidRDefault="00564EE9" w:rsidP="00DB0512">
      <w:pPr>
        <w:ind w:right="-2"/>
        <w:jc w:val="both"/>
        <w:rPr>
          <w:sz w:val="28"/>
          <w:szCs w:val="28"/>
          <w:lang w:val="uk-UA"/>
        </w:rPr>
      </w:pPr>
      <w:r w:rsidRPr="002A2487">
        <w:rPr>
          <w:sz w:val="28"/>
          <w:szCs w:val="28"/>
          <w:lang w:val="uk-UA"/>
        </w:rPr>
        <w:t>18</w:t>
      </w:r>
      <w:r w:rsidR="009C16E0" w:rsidRPr="002A2487">
        <w:rPr>
          <w:sz w:val="28"/>
          <w:szCs w:val="28"/>
          <w:lang w:val="uk-UA"/>
        </w:rPr>
        <w:t xml:space="preserve"> </w:t>
      </w:r>
      <w:r w:rsidRPr="002A2487">
        <w:rPr>
          <w:sz w:val="28"/>
          <w:szCs w:val="28"/>
          <w:lang w:val="uk-UA"/>
        </w:rPr>
        <w:t>червня</w:t>
      </w:r>
      <w:r w:rsidR="00EA1641" w:rsidRPr="002A2487">
        <w:rPr>
          <w:sz w:val="28"/>
          <w:szCs w:val="28"/>
          <w:lang w:val="uk-UA"/>
        </w:rPr>
        <w:t xml:space="preserve"> </w:t>
      </w:r>
      <w:r w:rsidR="005F6782" w:rsidRPr="002A2487">
        <w:rPr>
          <w:sz w:val="28"/>
          <w:szCs w:val="28"/>
          <w:lang w:val="uk-UA"/>
        </w:rPr>
        <w:t>202</w:t>
      </w:r>
      <w:r w:rsidR="00B627CF" w:rsidRPr="002A2487">
        <w:rPr>
          <w:sz w:val="28"/>
          <w:szCs w:val="28"/>
          <w:lang w:val="uk-UA"/>
        </w:rPr>
        <w:t>6</w:t>
      </w:r>
      <w:r w:rsidR="00EA1641" w:rsidRPr="002A2487">
        <w:rPr>
          <w:sz w:val="28"/>
          <w:szCs w:val="28"/>
          <w:lang w:val="uk-UA"/>
        </w:rPr>
        <w:t xml:space="preserve"> р</w:t>
      </w:r>
      <w:r w:rsidR="00116011" w:rsidRPr="002A2487">
        <w:rPr>
          <w:sz w:val="28"/>
          <w:szCs w:val="28"/>
          <w:lang w:val="uk-UA"/>
        </w:rPr>
        <w:t>оку</w:t>
      </w:r>
      <w:r w:rsidR="00EA1641" w:rsidRPr="002A2487">
        <w:rPr>
          <w:b/>
          <w:sz w:val="28"/>
          <w:szCs w:val="28"/>
          <w:lang w:val="uk-UA"/>
        </w:rPr>
        <w:tab/>
      </w:r>
      <w:r w:rsidR="00EA1641" w:rsidRPr="002A2487">
        <w:rPr>
          <w:sz w:val="28"/>
          <w:szCs w:val="28"/>
          <w:lang w:val="uk-UA"/>
        </w:rPr>
        <w:t xml:space="preserve">       </w:t>
      </w:r>
      <w:r w:rsidR="00116011" w:rsidRPr="002A2487">
        <w:rPr>
          <w:sz w:val="28"/>
          <w:szCs w:val="28"/>
          <w:lang w:val="uk-UA"/>
        </w:rPr>
        <w:t xml:space="preserve">            </w:t>
      </w:r>
      <w:r w:rsidR="004777DE" w:rsidRPr="002A2487">
        <w:rPr>
          <w:sz w:val="28"/>
          <w:szCs w:val="28"/>
          <w:lang w:val="uk-UA"/>
        </w:rPr>
        <w:t xml:space="preserve">м. </w:t>
      </w:r>
      <w:r w:rsidR="00C2795C" w:rsidRPr="002A2487">
        <w:rPr>
          <w:sz w:val="28"/>
          <w:szCs w:val="28"/>
          <w:lang w:val="uk-UA"/>
        </w:rPr>
        <w:t>Берестин</w:t>
      </w:r>
      <w:r w:rsidR="00EA1641" w:rsidRPr="002A2487">
        <w:rPr>
          <w:b/>
          <w:sz w:val="28"/>
          <w:szCs w:val="28"/>
          <w:lang w:val="uk-UA"/>
        </w:rPr>
        <w:t xml:space="preserve">                         </w:t>
      </w:r>
      <w:r w:rsidR="00EA1641" w:rsidRPr="002A2487">
        <w:rPr>
          <w:b/>
          <w:sz w:val="28"/>
          <w:szCs w:val="28"/>
          <w:lang w:val="uk-UA"/>
        </w:rPr>
        <w:tab/>
      </w:r>
      <w:r w:rsidR="00EA1641" w:rsidRPr="002A2487">
        <w:rPr>
          <w:sz w:val="28"/>
          <w:szCs w:val="28"/>
          <w:lang w:val="uk-UA"/>
        </w:rPr>
        <w:t xml:space="preserve">№ </w:t>
      </w:r>
      <w:r w:rsidR="000E19A8">
        <w:rPr>
          <w:sz w:val="28"/>
          <w:szCs w:val="28"/>
          <w:lang w:val="uk-UA"/>
        </w:rPr>
        <w:t>7075</w:t>
      </w:r>
      <w:r w:rsidR="005F6782" w:rsidRPr="002A2487">
        <w:rPr>
          <w:sz w:val="28"/>
          <w:szCs w:val="28"/>
          <w:lang w:val="uk-UA"/>
        </w:rPr>
        <w:t xml:space="preserve">-VIІІ </w:t>
      </w:r>
    </w:p>
    <w:p w:rsidR="00DA5948" w:rsidRPr="002A2487" w:rsidRDefault="00DA5948" w:rsidP="00460ADE">
      <w:pPr>
        <w:ind w:firstLine="567"/>
        <w:jc w:val="both"/>
        <w:rPr>
          <w:sz w:val="28"/>
          <w:szCs w:val="28"/>
          <w:lang w:val="uk-UA"/>
        </w:rPr>
      </w:pPr>
    </w:p>
    <w:p w:rsidR="00B8287C" w:rsidRPr="002A2487" w:rsidRDefault="00B8287C" w:rsidP="00F541B6">
      <w:pPr>
        <w:ind w:right="4676"/>
        <w:jc w:val="both"/>
        <w:rPr>
          <w:sz w:val="28"/>
          <w:szCs w:val="28"/>
          <w:lang w:val="uk-UA"/>
        </w:rPr>
      </w:pPr>
      <w:r w:rsidRPr="002A2487">
        <w:rPr>
          <w:sz w:val="28"/>
          <w:szCs w:val="28"/>
          <w:lang w:val="uk-UA"/>
        </w:rPr>
        <w:t>Про продовження терміну дії контракт</w:t>
      </w:r>
      <w:r w:rsidR="001F5703" w:rsidRPr="002A2487">
        <w:rPr>
          <w:sz w:val="28"/>
          <w:szCs w:val="28"/>
          <w:lang w:val="uk-UA"/>
        </w:rPr>
        <w:t>у</w:t>
      </w:r>
      <w:r w:rsidRPr="002A2487">
        <w:rPr>
          <w:sz w:val="28"/>
          <w:szCs w:val="28"/>
          <w:lang w:val="uk-UA"/>
        </w:rPr>
        <w:t xml:space="preserve"> директор</w:t>
      </w:r>
      <w:r w:rsidR="001F5703" w:rsidRPr="002A2487">
        <w:rPr>
          <w:sz w:val="28"/>
          <w:szCs w:val="28"/>
          <w:lang w:val="uk-UA"/>
        </w:rPr>
        <w:t>а</w:t>
      </w:r>
      <w:r w:rsidRPr="002A2487">
        <w:rPr>
          <w:sz w:val="28"/>
          <w:szCs w:val="28"/>
          <w:lang w:val="uk-UA"/>
        </w:rPr>
        <w:t xml:space="preserve"> </w:t>
      </w:r>
      <w:r w:rsidR="009B29E1" w:rsidRPr="002A2487">
        <w:rPr>
          <w:sz w:val="28"/>
          <w:szCs w:val="28"/>
          <w:lang w:val="uk-UA"/>
        </w:rPr>
        <w:t xml:space="preserve">Берестинського </w:t>
      </w:r>
      <w:r w:rsidR="00BE650A" w:rsidRPr="002A2487">
        <w:rPr>
          <w:sz w:val="28"/>
          <w:szCs w:val="28"/>
          <w:lang w:val="uk-UA"/>
        </w:rPr>
        <w:t>ліцею</w:t>
      </w:r>
      <w:r w:rsidR="009B29E1" w:rsidRPr="002A2487">
        <w:rPr>
          <w:sz w:val="28"/>
          <w:szCs w:val="28"/>
          <w:lang w:val="uk-UA"/>
        </w:rPr>
        <w:t xml:space="preserve"> № </w:t>
      </w:r>
      <w:r w:rsidR="00BE650A" w:rsidRPr="002A2487">
        <w:rPr>
          <w:sz w:val="28"/>
          <w:szCs w:val="28"/>
          <w:lang w:val="uk-UA"/>
        </w:rPr>
        <w:t>4</w:t>
      </w:r>
      <w:r w:rsidR="00564EE9" w:rsidRPr="002A2487">
        <w:rPr>
          <w:sz w:val="28"/>
          <w:szCs w:val="28"/>
          <w:lang w:val="uk-UA"/>
        </w:rPr>
        <w:t xml:space="preserve"> </w:t>
      </w:r>
      <w:r w:rsidR="00F541B6" w:rsidRPr="002A2487">
        <w:rPr>
          <w:sz w:val="28"/>
          <w:szCs w:val="28"/>
          <w:lang w:val="uk-UA"/>
        </w:rPr>
        <w:t>Берестинської міської ради Харківської області</w:t>
      </w:r>
    </w:p>
    <w:p w:rsidR="00B8287C" w:rsidRPr="002A2487" w:rsidRDefault="00B8287C" w:rsidP="00B8287C">
      <w:pPr>
        <w:jc w:val="both"/>
        <w:rPr>
          <w:sz w:val="28"/>
          <w:szCs w:val="28"/>
          <w:lang w:val="uk-UA"/>
        </w:rPr>
      </w:pPr>
    </w:p>
    <w:p w:rsidR="00B8287C" w:rsidRPr="002A2487" w:rsidRDefault="00880735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Закону України «Про освіту», </w:t>
      </w:r>
      <w:r w:rsidR="00BE650A" w:rsidRPr="002A2487">
        <w:rPr>
          <w:bCs/>
          <w:sz w:val="28"/>
          <w:szCs w:val="28"/>
          <w:lang w:val="uk-UA"/>
        </w:rPr>
        <w:t>частини 5 статті 10 Закону України «Про правовий режим воєнного стану»</w:t>
      </w:r>
      <w:r w:rsidR="00BE650A" w:rsidRPr="002A2487">
        <w:rPr>
          <w:sz w:val="28"/>
          <w:szCs w:val="28"/>
          <w:lang w:val="uk-UA"/>
        </w:rPr>
        <w:t>, пункту 2-1 розділу Х «Прикінцеві та перехідні положення» Закону України «Про повну загальну середню освіту»</w:t>
      </w:r>
      <w:r w:rsidRPr="002A2487">
        <w:rPr>
          <w:sz w:val="28"/>
          <w:szCs w:val="28"/>
          <w:lang w:val="uk-UA"/>
        </w:rPr>
        <w:t>, на підставі клопотан</w:t>
      </w:r>
      <w:r w:rsidR="00BE650A" w:rsidRPr="002A2487">
        <w:rPr>
          <w:sz w:val="28"/>
          <w:szCs w:val="28"/>
          <w:lang w:val="uk-UA"/>
        </w:rPr>
        <w:t>ня</w:t>
      </w:r>
      <w:r w:rsidRPr="002A2487">
        <w:rPr>
          <w:sz w:val="28"/>
          <w:szCs w:val="28"/>
          <w:lang w:val="uk-UA"/>
        </w:rPr>
        <w:t xml:space="preserve"> відділу освіти </w:t>
      </w:r>
      <w:r w:rsidR="00564EE9" w:rsidRPr="002A2487">
        <w:rPr>
          <w:sz w:val="28"/>
          <w:szCs w:val="28"/>
          <w:lang w:val="uk-UA"/>
        </w:rPr>
        <w:t>Берестин</w:t>
      </w:r>
      <w:r w:rsidRPr="002A2487">
        <w:rPr>
          <w:sz w:val="28"/>
          <w:szCs w:val="28"/>
          <w:lang w:val="uk-UA"/>
        </w:rPr>
        <w:t xml:space="preserve">ської міської ради, згідно </w:t>
      </w:r>
      <w:r w:rsidR="002A2487" w:rsidRPr="002A2487">
        <w:rPr>
          <w:sz w:val="28"/>
          <w:szCs w:val="28"/>
          <w:lang w:val="uk-UA"/>
        </w:rPr>
        <w:t xml:space="preserve">із </w:t>
      </w:r>
      <w:r w:rsidRPr="002A2487">
        <w:rPr>
          <w:sz w:val="28"/>
          <w:szCs w:val="28"/>
          <w:lang w:val="uk-UA"/>
        </w:rPr>
        <w:t>заяв</w:t>
      </w:r>
      <w:r w:rsidR="002A2487" w:rsidRPr="002A2487">
        <w:rPr>
          <w:sz w:val="28"/>
          <w:szCs w:val="28"/>
          <w:lang w:val="uk-UA"/>
        </w:rPr>
        <w:t>ою</w:t>
      </w:r>
      <w:r w:rsidRPr="002A2487">
        <w:rPr>
          <w:sz w:val="28"/>
          <w:szCs w:val="28"/>
          <w:lang w:val="uk-UA"/>
        </w:rPr>
        <w:t xml:space="preserve"> директор</w:t>
      </w:r>
      <w:r w:rsidR="00564EE9" w:rsidRPr="002A2487">
        <w:rPr>
          <w:sz w:val="28"/>
          <w:szCs w:val="28"/>
          <w:lang w:val="uk-UA"/>
        </w:rPr>
        <w:t>а</w:t>
      </w:r>
      <w:r w:rsidRPr="002A2487">
        <w:rPr>
          <w:sz w:val="28"/>
          <w:szCs w:val="28"/>
          <w:lang w:val="uk-UA"/>
        </w:rPr>
        <w:t xml:space="preserve"> </w:t>
      </w:r>
      <w:r w:rsidR="00BE650A" w:rsidRPr="002A2487">
        <w:rPr>
          <w:sz w:val="28"/>
          <w:szCs w:val="28"/>
          <w:lang w:val="uk-UA"/>
        </w:rPr>
        <w:t>ліцею</w:t>
      </w:r>
      <w:r w:rsidRPr="002A2487">
        <w:rPr>
          <w:sz w:val="28"/>
          <w:szCs w:val="28"/>
          <w:lang w:val="uk-UA"/>
        </w:rPr>
        <w:t xml:space="preserve"> </w:t>
      </w:r>
      <w:r w:rsidR="00BE650A" w:rsidRPr="002A2487">
        <w:rPr>
          <w:sz w:val="28"/>
          <w:szCs w:val="28"/>
          <w:lang w:val="uk-UA"/>
        </w:rPr>
        <w:t>Євтушенко</w:t>
      </w:r>
      <w:r w:rsidR="00564EE9" w:rsidRPr="002A2487">
        <w:rPr>
          <w:sz w:val="28"/>
          <w:szCs w:val="28"/>
          <w:lang w:val="uk-UA"/>
        </w:rPr>
        <w:t xml:space="preserve"> </w:t>
      </w:r>
      <w:r w:rsidR="00BE650A" w:rsidRPr="002A2487">
        <w:rPr>
          <w:sz w:val="28"/>
          <w:szCs w:val="28"/>
          <w:lang w:val="uk-UA"/>
        </w:rPr>
        <w:t>Наталії</w:t>
      </w:r>
      <w:r w:rsidR="00564EE9" w:rsidRPr="002A2487">
        <w:rPr>
          <w:sz w:val="28"/>
          <w:szCs w:val="28"/>
          <w:lang w:val="uk-UA"/>
        </w:rPr>
        <w:t xml:space="preserve"> Миколаївни</w:t>
      </w:r>
      <w:r w:rsidRPr="002A2487">
        <w:rPr>
          <w:sz w:val="28"/>
          <w:szCs w:val="28"/>
          <w:lang w:val="uk-UA"/>
        </w:rPr>
        <w:t xml:space="preserve"> про продовження строку дії контракту</w:t>
      </w:r>
      <w:r w:rsidR="00564EE9" w:rsidRPr="002A2487">
        <w:rPr>
          <w:sz w:val="28"/>
          <w:szCs w:val="28"/>
          <w:lang w:val="uk-UA"/>
        </w:rPr>
        <w:t>, міська рада</w:t>
      </w:r>
    </w:p>
    <w:p w:rsidR="002A2487" w:rsidRPr="002A2487" w:rsidRDefault="002A2487" w:rsidP="002A2487">
      <w:pPr>
        <w:ind w:firstLine="567"/>
        <w:jc w:val="both"/>
        <w:rPr>
          <w:sz w:val="28"/>
          <w:szCs w:val="28"/>
          <w:lang w:val="uk-UA"/>
        </w:rPr>
      </w:pPr>
    </w:p>
    <w:p w:rsidR="00B8287C" w:rsidRPr="002A2487" w:rsidRDefault="00B8287C" w:rsidP="00B8287C">
      <w:pPr>
        <w:jc w:val="center"/>
        <w:rPr>
          <w:sz w:val="28"/>
          <w:szCs w:val="28"/>
          <w:lang w:val="uk-UA"/>
        </w:rPr>
      </w:pPr>
      <w:r w:rsidRPr="002A2487">
        <w:rPr>
          <w:sz w:val="28"/>
          <w:szCs w:val="28"/>
          <w:lang w:val="uk-UA"/>
        </w:rPr>
        <w:t>В И Р І Ш И Л А:</w:t>
      </w:r>
    </w:p>
    <w:p w:rsidR="00B8287C" w:rsidRPr="002A2487" w:rsidRDefault="00B8287C" w:rsidP="00B8287C">
      <w:pPr>
        <w:rPr>
          <w:sz w:val="28"/>
          <w:szCs w:val="28"/>
          <w:lang w:val="uk-UA"/>
        </w:rPr>
      </w:pPr>
    </w:p>
    <w:p w:rsidR="00B8287C" w:rsidRPr="002A2487" w:rsidRDefault="00B8287C" w:rsidP="00B8287C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  <w:lang w:val="uk-UA"/>
        </w:rPr>
      </w:pPr>
      <w:r w:rsidRPr="002A2487">
        <w:rPr>
          <w:sz w:val="28"/>
          <w:szCs w:val="28"/>
          <w:lang w:val="uk-UA"/>
        </w:rPr>
        <w:t>Звіт про роботу директор</w:t>
      </w:r>
      <w:r w:rsidR="001F5703" w:rsidRPr="002A2487">
        <w:rPr>
          <w:sz w:val="28"/>
          <w:szCs w:val="28"/>
          <w:lang w:val="uk-UA"/>
        </w:rPr>
        <w:t>а</w:t>
      </w:r>
      <w:r w:rsidRPr="002A2487">
        <w:rPr>
          <w:sz w:val="28"/>
          <w:szCs w:val="28"/>
          <w:lang w:val="uk-UA"/>
        </w:rPr>
        <w:t xml:space="preserve"> </w:t>
      </w:r>
      <w:r w:rsidR="009B29E1" w:rsidRPr="002A2487">
        <w:rPr>
          <w:sz w:val="28"/>
          <w:szCs w:val="28"/>
          <w:lang w:val="uk-UA"/>
        </w:rPr>
        <w:t xml:space="preserve">Берестинського </w:t>
      </w:r>
      <w:r w:rsidR="00BE650A" w:rsidRPr="002A2487">
        <w:rPr>
          <w:sz w:val="28"/>
          <w:szCs w:val="28"/>
          <w:lang w:val="uk-UA"/>
        </w:rPr>
        <w:t>ліцею</w:t>
      </w:r>
      <w:r w:rsidR="00564EE9" w:rsidRPr="002A2487">
        <w:rPr>
          <w:sz w:val="28"/>
          <w:szCs w:val="28"/>
          <w:lang w:val="uk-UA"/>
        </w:rPr>
        <w:t xml:space="preserve"> № </w:t>
      </w:r>
      <w:r w:rsidR="00BE650A" w:rsidRPr="002A2487">
        <w:rPr>
          <w:sz w:val="28"/>
          <w:szCs w:val="28"/>
          <w:lang w:val="uk-UA"/>
        </w:rPr>
        <w:t>4</w:t>
      </w:r>
      <w:r w:rsidR="00564EE9" w:rsidRPr="002A2487">
        <w:rPr>
          <w:sz w:val="28"/>
          <w:szCs w:val="28"/>
          <w:lang w:val="uk-UA"/>
        </w:rPr>
        <w:t xml:space="preserve"> </w:t>
      </w:r>
      <w:r w:rsidR="00F541B6" w:rsidRPr="002A2487">
        <w:rPr>
          <w:sz w:val="28"/>
          <w:szCs w:val="28"/>
          <w:lang w:val="uk-UA"/>
        </w:rPr>
        <w:t xml:space="preserve">Берестинської міської ради Харківської області </w:t>
      </w:r>
      <w:r w:rsidRPr="002A2487">
        <w:rPr>
          <w:sz w:val="28"/>
          <w:szCs w:val="28"/>
          <w:lang w:val="uk-UA"/>
        </w:rPr>
        <w:t>взяти до відома (дода</w:t>
      </w:r>
      <w:r w:rsidR="001F5703" w:rsidRPr="002A2487">
        <w:rPr>
          <w:sz w:val="28"/>
          <w:szCs w:val="28"/>
          <w:lang w:val="uk-UA"/>
        </w:rPr>
        <w:t>ється</w:t>
      </w:r>
      <w:r w:rsidRPr="002A2487">
        <w:rPr>
          <w:sz w:val="28"/>
          <w:szCs w:val="28"/>
          <w:lang w:val="uk-UA"/>
        </w:rPr>
        <w:t>).</w:t>
      </w:r>
    </w:p>
    <w:p w:rsidR="00B8287C" w:rsidRPr="002A2487" w:rsidRDefault="00B8287C" w:rsidP="00BE650A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  <w:lang w:val="uk-UA"/>
        </w:rPr>
      </w:pPr>
      <w:r w:rsidRPr="002A2487">
        <w:rPr>
          <w:sz w:val="28"/>
          <w:szCs w:val="28"/>
          <w:lang w:val="uk-UA"/>
        </w:rPr>
        <w:t xml:space="preserve">Продовжити </w:t>
      </w:r>
      <w:r w:rsidR="00BE650A" w:rsidRPr="002A2487">
        <w:rPr>
          <w:sz w:val="28"/>
          <w:szCs w:val="28"/>
          <w:lang w:val="uk-UA"/>
        </w:rPr>
        <w:t>строк</w:t>
      </w:r>
      <w:r w:rsidRPr="002A2487">
        <w:rPr>
          <w:sz w:val="28"/>
          <w:szCs w:val="28"/>
          <w:lang w:val="uk-UA"/>
        </w:rPr>
        <w:t xml:space="preserve"> </w:t>
      </w:r>
      <w:r w:rsidR="001F5703" w:rsidRPr="002A2487">
        <w:rPr>
          <w:sz w:val="28"/>
          <w:szCs w:val="28"/>
          <w:lang w:val="uk-UA"/>
        </w:rPr>
        <w:t>контракту із</w:t>
      </w:r>
      <w:r w:rsidRPr="002A2487">
        <w:rPr>
          <w:sz w:val="28"/>
          <w:szCs w:val="28"/>
          <w:lang w:val="uk-UA"/>
        </w:rPr>
        <w:t xml:space="preserve"> </w:t>
      </w:r>
      <w:r w:rsidR="00BE650A" w:rsidRPr="002A2487">
        <w:rPr>
          <w:sz w:val="28"/>
          <w:szCs w:val="28"/>
          <w:lang w:val="uk-UA"/>
        </w:rPr>
        <w:t>Євтушенко Наталією Миколаївною</w:t>
      </w:r>
      <w:r w:rsidR="001F5703" w:rsidRPr="002A2487">
        <w:rPr>
          <w:sz w:val="28"/>
          <w:szCs w:val="28"/>
          <w:lang w:val="uk-UA"/>
        </w:rPr>
        <w:t xml:space="preserve">, </w:t>
      </w:r>
      <w:r w:rsidR="00F541B6" w:rsidRPr="002A2487">
        <w:rPr>
          <w:sz w:val="28"/>
          <w:szCs w:val="28"/>
          <w:lang w:val="uk-UA"/>
        </w:rPr>
        <w:t xml:space="preserve">директором </w:t>
      </w:r>
      <w:r w:rsidR="009B29E1" w:rsidRPr="002A2487">
        <w:rPr>
          <w:sz w:val="28"/>
          <w:szCs w:val="28"/>
          <w:lang w:val="uk-UA"/>
        </w:rPr>
        <w:t xml:space="preserve">Берестинського </w:t>
      </w:r>
      <w:r w:rsidR="00BE650A" w:rsidRPr="002A2487">
        <w:rPr>
          <w:sz w:val="28"/>
          <w:szCs w:val="28"/>
          <w:lang w:val="uk-UA"/>
        </w:rPr>
        <w:t xml:space="preserve">ліцею </w:t>
      </w:r>
      <w:r w:rsidR="00564EE9" w:rsidRPr="002A2487">
        <w:rPr>
          <w:sz w:val="28"/>
          <w:szCs w:val="28"/>
          <w:lang w:val="uk-UA"/>
        </w:rPr>
        <w:t xml:space="preserve"> № </w:t>
      </w:r>
      <w:r w:rsidR="00BE650A" w:rsidRPr="002A2487">
        <w:rPr>
          <w:sz w:val="28"/>
          <w:szCs w:val="28"/>
          <w:lang w:val="uk-UA"/>
        </w:rPr>
        <w:t>4</w:t>
      </w:r>
      <w:r w:rsidR="00564EE9" w:rsidRPr="002A2487">
        <w:rPr>
          <w:sz w:val="28"/>
          <w:szCs w:val="28"/>
          <w:lang w:val="uk-UA"/>
        </w:rPr>
        <w:t xml:space="preserve"> </w:t>
      </w:r>
      <w:r w:rsidR="00F541B6" w:rsidRPr="002A2487">
        <w:rPr>
          <w:sz w:val="28"/>
          <w:szCs w:val="28"/>
          <w:lang w:val="uk-UA"/>
        </w:rPr>
        <w:t>Берестинської міської ради Харківської області</w:t>
      </w:r>
      <w:r w:rsidR="001F5703" w:rsidRPr="002A2487">
        <w:rPr>
          <w:sz w:val="28"/>
          <w:szCs w:val="28"/>
          <w:lang w:val="uk-UA"/>
        </w:rPr>
        <w:t xml:space="preserve">, </w:t>
      </w:r>
      <w:r w:rsidR="00BE650A" w:rsidRPr="002A2487">
        <w:rPr>
          <w:sz w:val="28"/>
          <w:szCs w:val="28"/>
          <w:lang w:val="uk-UA"/>
        </w:rPr>
        <w:t>на період дії воєнного стану, без проведення конкурсу, до дати укладання контракту з переможцем конкурсу на посаду директора цього закладу освіти, який буде проведено протягом шість місяців з дня припинення або скасування воєнного стану</w:t>
      </w:r>
      <w:r w:rsidRPr="002A2487">
        <w:rPr>
          <w:sz w:val="28"/>
          <w:szCs w:val="28"/>
          <w:lang w:val="uk-UA"/>
        </w:rPr>
        <w:t>.</w:t>
      </w:r>
    </w:p>
    <w:p w:rsidR="001F5703" w:rsidRPr="002A2487" w:rsidRDefault="00B8287C" w:rsidP="001F5703">
      <w:pPr>
        <w:ind w:firstLine="567"/>
        <w:jc w:val="both"/>
        <w:rPr>
          <w:i/>
          <w:sz w:val="28"/>
          <w:szCs w:val="28"/>
          <w:lang w:val="uk-UA"/>
        </w:rPr>
      </w:pPr>
      <w:r w:rsidRPr="002A2487">
        <w:rPr>
          <w:sz w:val="28"/>
          <w:szCs w:val="28"/>
          <w:lang w:val="uk-UA"/>
        </w:rPr>
        <w:t xml:space="preserve">3. Контроль за виконанням рішення покласти на постійні комісії: з питань, законності, правопорядку, депутатської діяльності, етики та регламенту (Віра ГОРБОВИЧ) та </w:t>
      </w:r>
      <w:r w:rsidRPr="002A2487">
        <w:rPr>
          <w:rFonts w:eastAsia="SimSun"/>
          <w:sz w:val="28"/>
          <w:szCs w:val="28"/>
          <w:lang w:val="uk-UA"/>
        </w:rPr>
        <w:t>з питань комунальної власності, жи</w:t>
      </w:r>
      <w:r w:rsidR="001F5703" w:rsidRPr="002A2487">
        <w:rPr>
          <w:rFonts w:eastAsia="SimSun"/>
          <w:sz w:val="28"/>
          <w:szCs w:val="28"/>
          <w:lang w:val="uk-UA"/>
        </w:rPr>
        <w:t xml:space="preserve">тлово-комунального господарства, </w:t>
      </w:r>
      <w:r w:rsidRPr="002A2487">
        <w:rPr>
          <w:rFonts w:eastAsia="SimSun"/>
          <w:sz w:val="28"/>
          <w:szCs w:val="28"/>
          <w:lang w:val="uk-UA"/>
        </w:rPr>
        <w:t>благоустрою (Валерій КИЦЮК).</w:t>
      </w:r>
    </w:p>
    <w:p w:rsidR="001F5703" w:rsidRPr="002A2487" w:rsidRDefault="001F5703" w:rsidP="00B8287C">
      <w:pPr>
        <w:jc w:val="both"/>
        <w:rPr>
          <w:sz w:val="28"/>
          <w:szCs w:val="28"/>
          <w:lang w:val="uk-UA"/>
        </w:rPr>
      </w:pPr>
    </w:p>
    <w:p w:rsidR="001F5703" w:rsidRPr="002A2487" w:rsidRDefault="001F5703" w:rsidP="00B8287C">
      <w:pPr>
        <w:jc w:val="both"/>
        <w:rPr>
          <w:sz w:val="28"/>
          <w:szCs w:val="28"/>
          <w:lang w:val="uk-UA"/>
        </w:rPr>
      </w:pPr>
    </w:p>
    <w:p w:rsidR="003560AF" w:rsidRPr="002A2487" w:rsidRDefault="003560AF" w:rsidP="003560AF">
      <w:pPr>
        <w:ind w:firstLine="567"/>
        <w:jc w:val="both"/>
        <w:rPr>
          <w:szCs w:val="24"/>
          <w:lang w:val="uk-UA"/>
        </w:rPr>
      </w:pPr>
    </w:p>
    <w:p w:rsidR="006E0C84" w:rsidRPr="002A2487" w:rsidRDefault="006E0C84" w:rsidP="00D678F2">
      <w:pPr>
        <w:jc w:val="both"/>
        <w:rPr>
          <w:szCs w:val="24"/>
          <w:lang w:val="uk-UA"/>
        </w:rPr>
      </w:pPr>
    </w:p>
    <w:p w:rsidR="00743198" w:rsidRPr="002A2487" w:rsidRDefault="005F6782" w:rsidP="005F6782">
      <w:pPr>
        <w:rPr>
          <w:sz w:val="28"/>
          <w:lang w:val="uk-UA"/>
        </w:rPr>
      </w:pPr>
      <w:r w:rsidRPr="002A2487">
        <w:rPr>
          <w:sz w:val="28"/>
          <w:lang w:val="uk-UA"/>
        </w:rPr>
        <w:t xml:space="preserve">Міський </w:t>
      </w:r>
      <w:r w:rsidR="003560AF" w:rsidRPr="002A2487">
        <w:rPr>
          <w:sz w:val="28"/>
          <w:lang w:val="uk-UA"/>
        </w:rPr>
        <w:t>голова</w:t>
      </w:r>
      <w:r w:rsidR="003560AF" w:rsidRPr="002A2487">
        <w:rPr>
          <w:sz w:val="28"/>
          <w:lang w:val="uk-UA"/>
        </w:rPr>
        <w:tab/>
      </w:r>
      <w:r w:rsidR="003560AF" w:rsidRPr="002A2487">
        <w:rPr>
          <w:sz w:val="28"/>
          <w:lang w:val="uk-UA"/>
        </w:rPr>
        <w:tab/>
      </w:r>
      <w:r w:rsidR="003560AF" w:rsidRPr="002A2487">
        <w:rPr>
          <w:sz w:val="28"/>
          <w:lang w:val="uk-UA"/>
        </w:rPr>
        <w:tab/>
      </w:r>
      <w:r w:rsidR="003560AF" w:rsidRPr="002A2487">
        <w:rPr>
          <w:sz w:val="28"/>
          <w:lang w:val="uk-UA"/>
        </w:rPr>
        <w:tab/>
      </w:r>
      <w:r w:rsidR="003560AF" w:rsidRPr="002A2487">
        <w:rPr>
          <w:sz w:val="28"/>
          <w:lang w:val="uk-UA"/>
        </w:rPr>
        <w:tab/>
      </w:r>
      <w:r w:rsidR="003560AF" w:rsidRPr="002A2487">
        <w:rPr>
          <w:sz w:val="28"/>
          <w:lang w:val="uk-UA"/>
        </w:rPr>
        <w:tab/>
      </w:r>
      <w:r w:rsidR="003560AF" w:rsidRPr="002A2487">
        <w:rPr>
          <w:sz w:val="28"/>
          <w:lang w:val="uk-UA"/>
        </w:rPr>
        <w:tab/>
        <w:t xml:space="preserve">Світлана КРИВЕНКО </w:t>
      </w:r>
    </w:p>
    <w:p w:rsidR="0045591B" w:rsidRPr="002A2487" w:rsidRDefault="0045591B" w:rsidP="005F6782">
      <w:pPr>
        <w:rPr>
          <w:sz w:val="28"/>
          <w:lang w:val="uk-UA"/>
        </w:rPr>
      </w:pPr>
    </w:p>
    <w:p w:rsidR="002A2487" w:rsidRPr="002A2487" w:rsidRDefault="002A2487" w:rsidP="005F6782">
      <w:pPr>
        <w:rPr>
          <w:sz w:val="28"/>
          <w:lang w:val="uk-UA"/>
        </w:rPr>
        <w:sectPr w:rsidR="002A2487" w:rsidRPr="002A2487" w:rsidSect="002A2487">
          <w:headerReference w:type="default" r:id="rId8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45591B" w:rsidRPr="002A2487" w:rsidRDefault="0045591B" w:rsidP="0045591B">
      <w:pPr>
        <w:ind w:left="5670"/>
        <w:jc w:val="both"/>
        <w:rPr>
          <w:szCs w:val="24"/>
          <w:lang w:val="uk-UA"/>
        </w:rPr>
      </w:pPr>
      <w:r w:rsidRPr="002A2487">
        <w:rPr>
          <w:szCs w:val="24"/>
          <w:lang w:val="uk-UA"/>
        </w:rPr>
        <w:lastRenderedPageBreak/>
        <w:t xml:space="preserve">Додаток </w:t>
      </w:r>
    </w:p>
    <w:p w:rsidR="0045591B" w:rsidRPr="002A2487" w:rsidRDefault="0045591B" w:rsidP="0045591B">
      <w:pPr>
        <w:ind w:left="5670"/>
        <w:jc w:val="both"/>
        <w:rPr>
          <w:szCs w:val="24"/>
          <w:lang w:val="uk-UA"/>
        </w:rPr>
      </w:pPr>
      <w:r w:rsidRPr="002A2487">
        <w:rPr>
          <w:szCs w:val="24"/>
          <w:lang w:val="uk-UA"/>
        </w:rPr>
        <w:t>до рішення СХІ</w:t>
      </w:r>
      <w:r w:rsidR="00564EE9" w:rsidRPr="002A2487">
        <w:rPr>
          <w:szCs w:val="24"/>
          <w:lang w:val="uk-UA"/>
        </w:rPr>
        <w:t>Х</w:t>
      </w:r>
      <w:r w:rsidRPr="002A2487">
        <w:rPr>
          <w:szCs w:val="24"/>
          <w:lang w:val="uk-UA"/>
        </w:rPr>
        <w:t xml:space="preserve"> сесії VІІІ скликання                </w:t>
      </w:r>
    </w:p>
    <w:p w:rsidR="0045591B" w:rsidRPr="002A2487" w:rsidRDefault="0045591B" w:rsidP="0045591B">
      <w:pPr>
        <w:ind w:left="5670"/>
        <w:jc w:val="both"/>
        <w:rPr>
          <w:szCs w:val="24"/>
          <w:lang w:val="uk-UA"/>
        </w:rPr>
      </w:pPr>
      <w:r w:rsidRPr="002A2487">
        <w:rPr>
          <w:szCs w:val="24"/>
          <w:lang w:val="uk-UA"/>
        </w:rPr>
        <w:t>Берестинської міської ради</w:t>
      </w:r>
    </w:p>
    <w:p w:rsidR="0045591B" w:rsidRPr="002A2487" w:rsidRDefault="0045591B" w:rsidP="0045591B">
      <w:pPr>
        <w:ind w:left="5670"/>
        <w:rPr>
          <w:szCs w:val="24"/>
          <w:lang w:val="uk-UA"/>
        </w:rPr>
      </w:pPr>
      <w:r w:rsidRPr="002A2487">
        <w:rPr>
          <w:szCs w:val="24"/>
          <w:lang w:val="uk-UA"/>
        </w:rPr>
        <w:t xml:space="preserve">від </w:t>
      </w:r>
      <w:r w:rsidR="00564EE9" w:rsidRPr="002A2487">
        <w:rPr>
          <w:szCs w:val="24"/>
          <w:lang w:val="uk-UA"/>
        </w:rPr>
        <w:t>18</w:t>
      </w:r>
      <w:r w:rsidRPr="002A2487">
        <w:rPr>
          <w:szCs w:val="24"/>
          <w:lang w:val="uk-UA"/>
        </w:rPr>
        <w:t>.</w:t>
      </w:r>
      <w:r w:rsidR="00564EE9" w:rsidRPr="002A2487">
        <w:rPr>
          <w:szCs w:val="24"/>
          <w:lang w:val="uk-UA"/>
        </w:rPr>
        <w:t>06</w:t>
      </w:r>
      <w:r w:rsidRPr="002A2487">
        <w:rPr>
          <w:szCs w:val="24"/>
          <w:lang w:val="uk-UA"/>
        </w:rPr>
        <w:t xml:space="preserve">.2026 № </w:t>
      </w:r>
      <w:r w:rsidR="000E19A8">
        <w:rPr>
          <w:szCs w:val="24"/>
          <w:lang w:val="uk-UA"/>
        </w:rPr>
        <w:t>7075</w:t>
      </w:r>
      <w:bookmarkStart w:id="0" w:name="_GoBack"/>
      <w:bookmarkEnd w:id="0"/>
      <w:r w:rsidRPr="002A2487">
        <w:rPr>
          <w:szCs w:val="24"/>
          <w:lang w:val="uk-UA"/>
        </w:rPr>
        <w:t>-VІІІ</w:t>
      </w:r>
    </w:p>
    <w:p w:rsidR="0045591B" w:rsidRPr="002A2487" w:rsidRDefault="0045591B" w:rsidP="005F6782">
      <w:pPr>
        <w:rPr>
          <w:sz w:val="28"/>
          <w:lang w:val="uk-UA"/>
        </w:rPr>
      </w:pPr>
    </w:p>
    <w:p w:rsidR="00604A65" w:rsidRPr="002A2487" w:rsidRDefault="00604A65" w:rsidP="002A2487">
      <w:pPr>
        <w:contextualSpacing/>
        <w:mirrorIndents/>
        <w:jc w:val="center"/>
        <w:rPr>
          <w:sz w:val="28"/>
          <w:szCs w:val="28"/>
          <w:lang w:val="uk-UA"/>
        </w:rPr>
      </w:pPr>
      <w:r w:rsidRPr="002A2487">
        <w:rPr>
          <w:sz w:val="28"/>
          <w:szCs w:val="28"/>
          <w:lang w:val="uk-UA"/>
        </w:rPr>
        <w:t xml:space="preserve">Звіт </w:t>
      </w:r>
    </w:p>
    <w:p w:rsidR="00604A65" w:rsidRPr="002A2487" w:rsidRDefault="00604A65" w:rsidP="002A2487">
      <w:pPr>
        <w:contextualSpacing/>
        <w:mirrorIndents/>
        <w:jc w:val="center"/>
        <w:rPr>
          <w:sz w:val="28"/>
          <w:szCs w:val="28"/>
          <w:lang w:val="uk-UA"/>
        </w:rPr>
      </w:pPr>
      <w:r w:rsidRPr="002A2487">
        <w:rPr>
          <w:sz w:val="28"/>
          <w:szCs w:val="28"/>
          <w:lang w:val="uk-UA"/>
        </w:rPr>
        <w:t xml:space="preserve">директора Берестинського </w:t>
      </w:r>
      <w:r w:rsidR="00BE650A" w:rsidRPr="002A2487">
        <w:rPr>
          <w:sz w:val="28"/>
          <w:szCs w:val="28"/>
          <w:lang w:val="uk-UA"/>
        </w:rPr>
        <w:t>ліцею</w:t>
      </w:r>
      <w:r w:rsidR="00920A57" w:rsidRPr="002A2487">
        <w:rPr>
          <w:sz w:val="28"/>
          <w:szCs w:val="28"/>
          <w:lang w:val="uk-UA"/>
        </w:rPr>
        <w:t xml:space="preserve"> № </w:t>
      </w:r>
      <w:r w:rsidR="00BE650A" w:rsidRPr="002A2487">
        <w:rPr>
          <w:sz w:val="28"/>
          <w:szCs w:val="28"/>
          <w:lang w:val="uk-UA"/>
        </w:rPr>
        <w:t>4</w:t>
      </w:r>
    </w:p>
    <w:p w:rsidR="00604A65" w:rsidRPr="002A2487" w:rsidRDefault="00604A65" w:rsidP="002A2487">
      <w:pPr>
        <w:contextualSpacing/>
        <w:mirrorIndents/>
        <w:jc w:val="center"/>
        <w:rPr>
          <w:sz w:val="28"/>
          <w:szCs w:val="28"/>
          <w:lang w:val="uk-UA"/>
        </w:rPr>
      </w:pPr>
      <w:r w:rsidRPr="002A2487">
        <w:rPr>
          <w:sz w:val="28"/>
          <w:szCs w:val="28"/>
          <w:lang w:val="uk-UA"/>
        </w:rPr>
        <w:t xml:space="preserve">Берестинської міської ради Харківської області </w:t>
      </w:r>
    </w:p>
    <w:p w:rsidR="00AF1444" w:rsidRPr="002A2487" w:rsidRDefault="00BE650A" w:rsidP="002A2487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2A2487">
        <w:rPr>
          <w:sz w:val="28"/>
          <w:szCs w:val="28"/>
          <w:lang w:val="uk-UA"/>
        </w:rPr>
        <w:t>Наталії</w:t>
      </w:r>
      <w:r w:rsidR="00604A65" w:rsidRPr="002A2487">
        <w:rPr>
          <w:sz w:val="28"/>
          <w:szCs w:val="28"/>
          <w:lang w:val="uk-UA"/>
        </w:rPr>
        <w:t xml:space="preserve"> </w:t>
      </w:r>
      <w:r w:rsidRPr="002A2487">
        <w:rPr>
          <w:sz w:val="28"/>
          <w:szCs w:val="28"/>
          <w:lang w:val="uk-UA"/>
        </w:rPr>
        <w:t>ЄВТУШЕНКО</w:t>
      </w:r>
      <w:r w:rsidR="00920A57" w:rsidRPr="002A2487">
        <w:rPr>
          <w:sz w:val="28"/>
          <w:szCs w:val="28"/>
          <w:lang w:val="uk-UA"/>
        </w:rPr>
        <w:t xml:space="preserve"> пр</w:t>
      </w:r>
      <w:r w:rsidR="00AF1444" w:rsidRPr="002A2487">
        <w:rPr>
          <w:bCs/>
          <w:color w:val="000000"/>
          <w:sz w:val="28"/>
          <w:szCs w:val="28"/>
          <w:lang w:val="uk-UA"/>
        </w:rPr>
        <w:t xml:space="preserve">о результати виконання умов контракту </w:t>
      </w:r>
    </w:p>
    <w:p w:rsidR="00AF1444" w:rsidRPr="002A2487" w:rsidRDefault="00AF1444" w:rsidP="002A2487">
      <w:pPr>
        <w:jc w:val="center"/>
        <w:rPr>
          <w:sz w:val="28"/>
          <w:szCs w:val="28"/>
          <w:lang w:val="uk-UA"/>
        </w:rPr>
      </w:pPr>
      <w:r w:rsidRPr="002A2487">
        <w:rPr>
          <w:bCs/>
          <w:color w:val="000000"/>
          <w:sz w:val="28"/>
          <w:szCs w:val="28"/>
          <w:lang w:val="uk-UA"/>
        </w:rPr>
        <w:t>та діяльність ліцею за 2022</w:t>
      </w:r>
      <w:r w:rsidR="002A2487">
        <w:rPr>
          <w:bCs/>
          <w:color w:val="000000"/>
          <w:sz w:val="28"/>
          <w:szCs w:val="28"/>
          <w:lang w:val="uk-UA"/>
        </w:rPr>
        <w:t>-</w:t>
      </w:r>
      <w:r w:rsidRPr="002A2487">
        <w:rPr>
          <w:bCs/>
          <w:color w:val="000000"/>
          <w:sz w:val="28"/>
          <w:szCs w:val="28"/>
          <w:lang w:val="uk-UA"/>
        </w:rPr>
        <w:t>2026 роки</w:t>
      </w:r>
    </w:p>
    <w:p w:rsidR="002A2487" w:rsidRDefault="002A2487" w:rsidP="002A2487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AF1444" w:rsidRPr="002A2487" w:rsidRDefault="00AF1444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Звітний період (2022</w:t>
      </w:r>
      <w:r w:rsidR="002A2487">
        <w:rPr>
          <w:color w:val="000000"/>
          <w:sz w:val="28"/>
          <w:szCs w:val="28"/>
          <w:lang w:val="uk-UA"/>
        </w:rPr>
        <w:t>-</w:t>
      </w:r>
      <w:r w:rsidRPr="002A2487">
        <w:rPr>
          <w:color w:val="000000"/>
          <w:sz w:val="28"/>
          <w:szCs w:val="28"/>
          <w:lang w:val="uk-UA"/>
        </w:rPr>
        <w:t>2026 роки) став часом безпрецедентних викликів для всієї системи освіти України і нашого ліцею зокрема. Робота за чотирирічним контрактом припала на період воєнного стану, що вимагало від мене як керівника повної переорієнтації управлінської діяльності. Головними пріоритетами стали: безпека учасників освітнього процесу, збереження контингенту, забезпечення безперервності навчання, продовження реформи «Нова українська школа» (НУШ) та підготовку закладу до функціонування як профільного академічного ліцею.</w:t>
      </w:r>
    </w:p>
    <w:p w:rsidR="00AF1444" w:rsidRPr="002A2487" w:rsidRDefault="00AF1444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b/>
          <w:bCs/>
          <w:color w:val="000000"/>
          <w:sz w:val="28"/>
          <w:szCs w:val="28"/>
          <w:lang w:val="uk-UA"/>
        </w:rPr>
        <w:t>1. Створення безпечного освітнього середовища: облаштування укриття</w:t>
      </w:r>
    </w:p>
    <w:p w:rsidR="00AF1444" w:rsidRPr="002A2487" w:rsidRDefault="00AF1444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З початком повномасштабного вторгнення першочерговим завданням стало створення умов для відновлення очного чи змішаного навчання. Безпека дітей — це базовий інваріант, без якого освітній процес неможливий.</w:t>
      </w:r>
    </w:p>
    <w:p w:rsidR="00AF1444" w:rsidRPr="002A2487" w:rsidRDefault="00AF1444" w:rsidP="002A2487">
      <w:pPr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 xml:space="preserve">Організаційні заходи: Було проведено аудит наявного цокольного приміщення закладу спільно з представниками ДСНС та розпочато роботи з облаштування </w:t>
      </w:r>
      <w:r w:rsidRPr="002A2487">
        <w:rPr>
          <w:b/>
          <w:bCs/>
          <w:color w:val="000000"/>
          <w:sz w:val="28"/>
          <w:szCs w:val="28"/>
          <w:lang w:val="uk-UA"/>
        </w:rPr>
        <w:t>найпростішого укриття</w:t>
      </w:r>
      <w:r w:rsidRPr="002A2487">
        <w:rPr>
          <w:color w:val="000000"/>
          <w:sz w:val="28"/>
          <w:szCs w:val="28"/>
          <w:lang w:val="uk-UA"/>
        </w:rPr>
        <w:t>.</w:t>
      </w:r>
    </w:p>
    <w:p w:rsidR="00AF1444" w:rsidRPr="002A2487" w:rsidRDefault="00AF1444" w:rsidP="002A2487">
      <w:pPr>
        <w:numPr>
          <w:ilvl w:val="0"/>
          <w:numId w:val="3"/>
        </w:numPr>
        <w:tabs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Матеріально-технічне забезпечення: За звітний період за рахунок бюджетних коштів, залучення благодійної допомоги та зусиль колективу в укритті було реалізовано:</w:t>
      </w:r>
    </w:p>
    <w:p w:rsidR="00AF1444" w:rsidRPr="002A2487" w:rsidRDefault="00AF1444" w:rsidP="002A2487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Облаштовано три виходи (основний та аварійний) відповідно до будівельних вимог.</w:t>
      </w:r>
    </w:p>
    <w:p w:rsidR="00AF1444" w:rsidRPr="002A2487" w:rsidRDefault="00AF1444" w:rsidP="002A2487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Встановлено сучасну примусову систему вентиляції.</w:t>
      </w:r>
    </w:p>
    <w:p w:rsidR="00AF1444" w:rsidRPr="002A2487" w:rsidRDefault="00AF1444" w:rsidP="002A2487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Створено вісім повноцінних навчальних кабінетів, зони для</w:t>
      </w:r>
    </w:p>
    <w:p w:rsidR="00AF1444" w:rsidRPr="002A2487" w:rsidRDefault="00AF1444" w:rsidP="002A2487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психологічного розвантаження (встановлено офісні дивани та пуфи).</w:t>
      </w:r>
    </w:p>
    <w:p w:rsidR="00AF1444" w:rsidRPr="002A2487" w:rsidRDefault="00AF1444" w:rsidP="002A2487">
      <w:pPr>
        <w:numPr>
          <w:ilvl w:val="0"/>
          <w:numId w:val="4"/>
        </w:numPr>
        <w:tabs>
          <w:tab w:val="clear" w:pos="720"/>
          <w:tab w:val="left" w:pos="426"/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 xml:space="preserve">Забезпечено автономне освітлення (аварійні світильники) та встановлено батарею  для підтримки життєдіяльності під час блек </w:t>
      </w:r>
      <w:proofErr w:type="spellStart"/>
      <w:r w:rsidRPr="002A2487">
        <w:rPr>
          <w:color w:val="000000"/>
          <w:sz w:val="28"/>
          <w:szCs w:val="28"/>
          <w:lang w:val="uk-UA"/>
        </w:rPr>
        <w:t>cliffs</w:t>
      </w:r>
      <w:proofErr w:type="spellEnd"/>
      <w:r w:rsidRPr="002A2487">
        <w:rPr>
          <w:color w:val="000000"/>
          <w:sz w:val="28"/>
          <w:szCs w:val="28"/>
          <w:lang w:val="uk-UA"/>
        </w:rPr>
        <w:t>/вимкнень світла.</w:t>
      </w:r>
    </w:p>
    <w:p w:rsidR="00AF1444" w:rsidRPr="002A2487" w:rsidRDefault="00AF1444" w:rsidP="002A2487">
      <w:pPr>
        <w:numPr>
          <w:ilvl w:val="0"/>
          <w:numId w:val="4"/>
        </w:numPr>
        <w:tabs>
          <w:tab w:val="clear" w:pos="720"/>
          <w:tab w:val="left" w:pos="426"/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Створено недоторканний запас питної та технічної води, медикаментів (аптечки першої допомоги), засобів гігієни та сухих пайків.</w:t>
      </w:r>
    </w:p>
    <w:p w:rsidR="00AF1444" w:rsidRPr="002A2487" w:rsidRDefault="00AF1444" w:rsidP="002A2487">
      <w:pPr>
        <w:numPr>
          <w:ilvl w:val="0"/>
          <w:numId w:val="4"/>
        </w:numPr>
        <w:tabs>
          <w:tab w:val="clear" w:pos="720"/>
          <w:tab w:val="left" w:pos="426"/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Проведено високошвидкісний інтернет (</w:t>
      </w:r>
      <w:proofErr w:type="spellStart"/>
      <w:r w:rsidRPr="002A2487">
        <w:rPr>
          <w:color w:val="000000"/>
          <w:sz w:val="28"/>
          <w:szCs w:val="28"/>
          <w:lang w:val="uk-UA"/>
        </w:rPr>
        <w:t>Wi-Fi</w:t>
      </w:r>
      <w:proofErr w:type="spellEnd"/>
      <w:r w:rsidRPr="002A2487">
        <w:rPr>
          <w:color w:val="000000"/>
          <w:sz w:val="28"/>
          <w:szCs w:val="28"/>
          <w:lang w:val="uk-UA"/>
        </w:rPr>
        <w:t xml:space="preserve">), що дозволяє проводити уроки та консультації безпосередньо під час </w:t>
      </w:r>
      <w:proofErr w:type="spellStart"/>
      <w:r w:rsidRPr="002A2487">
        <w:rPr>
          <w:color w:val="000000"/>
          <w:sz w:val="28"/>
          <w:szCs w:val="28"/>
          <w:lang w:val="uk-UA"/>
        </w:rPr>
        <w:t>тривог</w:t>
      </w:r>
      <w:proofErr w:type="spellEnd"/>
      <w:r w:rsidRPr="002A2487">
        <w:rPr>
          <w:color w:val="000000"/>
          <w:sz w:val="28"/>
          <w:szCs w:val="28"/>
          <w:lang w:val="uk-UA"/>
        </w:rPr>
        <w:t>.</w:t>
      </w:r>
    </w:p>
    <w:p w:rsidR="00AF1444" w:rsidRPr="002A2487" w:rsidRDefault="00AF1444" w:rsidP="002A2487">
      <w:pPr>
        <w:numPr>
          <w:ilvl w:val="0"/>
          <w:numId w:val="4"/>
        </w:numPr>
        <w:tabs>
          <w:tab w:val="clear" w:pos="720"/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2A2487">
        <w:rPr>
          <w:color w:val="000000"/>
          <w:sz w:val="28"/>
          <w:szCs w:val="28"/>
          <w:lang w:val="uk-UA"/>
        </w:rPr>
        <w:t>Інституціоналізація</w:t>
      </w:r>
      <w:proofErr w:type="spellEnd"/>
      <w:r w:rsidRPr="002A2487">
        <w:rPr>
          <w:color w:val="000000"/>
          <w:sz w:val="28"/>
          <w:szCs w:val="28"/>
          <w:lang w:val="uk-UA"/>
        </w:rPr>
        <w:t xml:space="preserve"> безпеки: Розроблено та затверджено чіткі інструкції, алгоритми дій під час повітряної тривоги, схеми евакуації. Проведено серію практичних тренувань (зокрема, з відпрацюванням дій у разі виникнення НС із </w:t>
      </w:r>
      <w:r w:rsidRPr="002A2487">
        <w:rPr>
          <w:color w:val="000000"/>
          <w:sz w:val="28"/>
          <w:szCs w:val="28"/>
          <w:lang w:val="uk-UA"/>
        </w:rPr>
        <w:lastRenderedPageBreak/>
        <w:t xml:space="preserve">застосуванням тривожної кнопки та систем оповіщення) для персоналу та учнів. Організовано окремі </w:t>
      </w:r>
      <w:proofErr w:type="spellStart"/>
      <w:r w:rsidRPr="002A2487">
        <w:rPr>
          <w:color w:val="000000"/>
          <w:sz w:val="28"/>
          <w:szCs w:val="28"/>
          <w:lang w:val="uk-UA"/>
        </w:rPr>
        <w:t>безпекові</w:t>
      </w:r>
      <w:proofErr w:type="spellEnd"/>
      <w:r w:rsidRPr="002A2487">
        <w:rPr>
          <w:color w:val="000000"/>
          <w:sz w:val="28"/>
          <w:szCs w:val="28"/>
          <w:lang w:val="uk-UA"/>
        </w:rPr>
        <w:t xml:space="preserve"> маршрути для маломобільних груп населення.</w:t>
      </w:r>
    </w:p>
    <w:p w:rsidR="00AF1444" w:rsidRPr="002A2487" w:rsidRDefault="00AF1444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 xml:space="preserve">Результат: Заклад отримав офіційний акт-дозвіл від ДСНС на використання найпростішого укриття, що дозволило ліцею одним з перших у громаді, повернутися до взаємодії в </w:t>
      </w:r>
      <w:proofErr w:type="spellStart"/>
      <w:r w:rsidRPr="002A2487">
        <w:rPr>
          <w:color w:val="000000"/>
          <w:sz w:val="28"/>
          <w:szCs w:val="28"/>
          <w:lang w:val="uk-UA"/>
        </w:rPr>
        <w:t>офлайн</w:t>
      </w:r>
      <w:proofErr w:type="spellEnd"/>
      <w:r w:rsidRPr="002A2487">
        <w:rPr>
          <w:color w:val="000000"/>
          <w:sz w:val="28"/>
          <w:szCs w:val="28"/>
          <w:lang w:val="uk-UA"/>
        </w:rPr>
        <w:t>-форматі.</w:t>
      </w:r>
    </w:p>
    <w:p w:rsidR="00AF1444" w:rsidRPr="002A2487" w:rsidRDefault="00AF1444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b/>
          <w:bCs/>
          <w:color w:val="000000"/>
          <w:sz w:val="28"/>
          <w:szCs w:val="28"/>
          <w:lang w:val="uk-UA"/>
        </w:rPr>
        <w:t>2. Організація освітнього процесу в умовах воєнного стану: змішана форма</w:t>
      </w:r>
    </w:p>
    <w:p w:rsidR="00AF1444" w:rsidRPr="002A2487" w:rsidRDefault="00AF1444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 xml:space="preserve">Місткість укриття не дозволяла посадити за парти 100% учнів одночасно, тому було ухвалено управлінське рішення про перехід на </w:t>
      </w:r>
      <w:r w:rsidRPr="002A2487">
        <w:rPr>
          <w:b/>
          <w:bCs/>
          <w:color w:val="000000"/>
          <w:sz w:val="28"/>
          <w:szCs w:val="28"/>
          <w:lang w:val="uk-UA"/>
        </w:rPr>
        <w:t>змішану (гібридну) форму навчання</w:t>
      </w:r>
      <w:r w:rsidRPr="002A2487">
        <w:rPr>
          <w:color w:val="000000"/>
          <w:sz w:val="28"/>
          <w:szCs w:val="28"/>
          <w:lang w:val="uk-UA"/>
        </w:rPr>
        <w:t>.</w:t>
      </w:r>
    </w:p>
    <w:p w:rsidR="00AF1444" w:rsidRPr="002A2487" w:rsidRDefault="00AF1444" w:rsidP="002A2487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Модель навчання</w:t>
      </w:r>
      <w:r w:rsidRPr="002A2487">
        <w:rPr>
          <w:b/>
          <w:bCs/>
          <w:color w:val="000000"/>
          <w:sz w:val="28"/>
          <w:szCs w:val="28"/>
          <w:lang w:val="uk-UA"/>
        </w:rPr>
        <w:t>:</w:t>
      </w:r>
      <w:r w:rsidRPr="002A2487">
        <w:rPr>
          <w:color w:val="000000"/>
          <w:sz w:val="28"/>
          <w:szCs w:val="28"/>
          <w:lang w:val="uk-UA"/>
        </w:rPr>
        <w:t xml:space="preserve"> Розроблено гнучкий розклад. Навчання було організовано за ротаційною схемою  (потижнево: 1-4, 5-8 та  9 - 11 класи навчалися очно). Це дозволило розвантажити приміщення та забезпечити виконання </w:t>
      </w:r>
      <w:proofErr w:type="spellStart"/>
      <w:r w:rsidRPr="002A2487">
        <w:rPr>
          <w:color w:val="000000"/>
          <w:sz w:val="28"/>
          <w:szCs w:val="28"/>
          <w:lang w:val="uk-UA"/>
        </w:rPr>
        <w:t>безпекових</w:t>
      </w:r>
      <w:proofErr w:type="spellEnd"/>
      <w:r w:rsidRPr="002A2487">
        <w:rPr>
          <w:color w:val="000000"/>
          <w:sz w:val="28"/>
          <w:szCs w:val="28"/>
          <w:lang w:val="uk-UA"/>
        </w:rPr>
        <w:t xml:space="preserve"> норм.</w:t>
      </w:r>
    </w:p>
    <w:p w:rsidR="00AF1444" w:rsidRPr="002A2487" w:rsidRDefault="00AF1444" w:rsidP="002A2487">
      <w:pPr>
        <w:numPr>
          <w:ilvl w:val="0"/>
          <w:numId w:val="5"/>
        </w:numPr>
        <w:tabs>
          <w:tab w:val="left" w:pos="720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2A2487">
        <w:rPr>
          <w:color w:val="000000"/>
          <w:sz w:val="28"/>
          <w:szCs w:val="28"/>
          <w:lang w:val="uk-UA"/>
        </w:rPr>
        <w:t>Цифровізація</w:t>
      </w:r>
      <w:proofErr w:type="spellEnd"/>
      <w:r w:rsidRPr="002A2487">
        <w:rPr>
          <w:color w:val="000000"/>
          <w:sz w:val="28"/>
          <w:szCs w:val="28"/>
          <w:lang w:val="uk-UA"/>
        </w:rPr>
        <w:t xml:space="preserve"> та подолання освітніх втрат:</w:t>
      </w:r>
    </w:p>
    <w:p w:rsidR="00AF1444" w:rsidRPr="002A2487" w:rsidRDefault="00AF1444" w:rsidP="002A2487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Синхронізовано роботу єдиної електронної платформи ліцею (</w:t>
      </w:r>
      <w:proofErr w:type="spellStart"/>
      <w:r w:rsidRPr="002A2487">
        <w:rPr>
          <w:color w:val="000000"/>
          <w:sz w:val="28"/>
          <w:szCs w:val="28"/>
          <w:lang w:val="uk-UA"/>
        </w:rPr>
        <w:t>Google</w:t>
      </w:r>
      <w:proofErr w:type="spellEnd"/>
      <w:r w:rsidRPr="002A2487">
        <w:rPr>
          <w:color w:val="000000"/>
          <w:sz w:val="28"/>
          <w:szCs w:val="28"/>
          <w:lang w:val="uk-UA"/>
        </w:rPr>
        <w:t> </w:t>
      </w:r>
      <w:proofErr w:type="spellStart"/>
      <w:r w:rsidRPr="002A2487">
        <w:rPr>
          <w:color w:val="000000"/>
          <w:sz w:val="28"/>
          <w:szCs w:val="28"/>
          <w:lang w:val="uk-UA"/>
        </w:rPr>
        <w:t>Workspace</w:t>
      </w:r>
      <w:proofErr w:type="spellEnd"/>
      <w:r w:rsidRPr="002A2487">
        <w:rPr>
          <w:color w:val="000000"/>
          <w:sz w:val="28"/>
          <w:szCs w:val="28"/>
          <w:lang w:val="uk-UA"/>
        </w:rPr>
        <w:t> </w:t>
      </w:r>
      <w:proofErr w:type="spellStart"/>
      <w:r w:rsidRPr="002A2487">
        <w:rPr>
          <w:color w:val="000000"/>
          <w:sz w:val="28"/>
          <w:szCs w:val="28"/>
          <w:lang w:val="uk-UA"/>
        </w:rPr>
        <w:t>for</w:t>
      </w:r>
      <w:proofErr w:type="spellEnd"/>
      <w:r w:rsidRPr="002A2487">
        <w:rPr>
          <w:color w:val="000000"/>
          <w:sz w:val="28"/>
          <w:szCs w:val="28"/>
          <w:lang w:val="uk-UA"/>
        </w:rPr>
        <w:t> </w:t>
      </w:r>
      <w:proofErr w:type="spellStart"/>
      <w:r w:rsidRPr="002A2487">
        <w:rPr>
          <w:color w:val="000000"/>
          <w:sz w:val="28"/>
          <w:szCs w:val="28"/>
          <w:lang w:val="uk-UA"/>
        </w:rPr>
        <w:t>Education</w:t>
      </w:r>
      <w:proofErr w:type="spellEnd"/>
      <w:r w:rsidRPr="002A2487">
        <w:rPr>
          <w:color w:val="000000"/>
          <w:sz w:val="28"/>
          <w:szCs w:val="28"/>
          <w:lang w:val="uk-UA"/>
        </w:rPr>
        <w:t xml:space="preserve"> / е-журнали).</w:t>
      </w:r>
    </w:p>
    <w:p w:rsidR="00AF1444" w:rsidRPr="002A2487" w:rsidRDefault="00AF1444" w:rsidP="002A2487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 xml:space="preserve">Усі педагоги пройшли навчання з </w:t>
      </w:r>
      <w:proofErr w:type="spellStart"/>
      <w:r w:rsidRPr="002A2487">
        <w:rPr>
          <w:color w:val="000000"/>
          <w:sz w:val="28"/>
          <w:szCs w:val="28"/>
          <w:lang w:val="uk-UA"/>
        </w:rPr>
        <w:t>кібербезпеки</w:t>
      </w:r>
      <w:proofErr w:type="spellEnd"/>
      <w:r w:rsidRPr="002A2487">
        <w:rPr>
          <w:color w:val="000000"/>
          <w:sz w:val="28"/>
          <w:szCs w:val="28"/>
          <w:lang w:val="uk-UA"/>
        </w:rPr>
        <w:t xml:space="preserve"> та алгоритмів дій у разі інцидентів під час віртуальних уроків.</w:t>
      </w:r>
    </w:p>
    <w:p w:rsidR="00AF1444" w:rsidRPr="002A2487" w:rsidRDefault="00AF1444" w:rsidP="002A2487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Для мінімізації освітніх втрат впроваджено практику асинхронних консультацій, адаптовано та модифіковано навчальні програми (виділено «ядро» знань), створено систему індивідуальних освітніх траєкторій для учнів, які перебувають за кордоном або на екстернаті.</w:t>
      </w:r>
    </w:p>
    <w:p w:rsidR="00AF1444" w:rsidRPr="002A2487" w:rsidRDefault="00AF1444" w:rsidP="002A2487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 xml:space="preserve">Інклюзивна освіта: Попри складні умови, ліцей утримав позиції лідера в реалізації філософії інклюзії. Модифіковано освітні матеріали для дітей з ООП (особливими освітніми потребами), асистенти вчителів працювали як в режимі онлайн, так і супроводжували дітей в укриття під час </w:t>
      </w:r>
      <w:proofErr w:type="spellStart"/>
      <w:r w:rsidRPr="002A2487">
        <w:rPr>
          <w:color w:val="000000"/>
          <w:sz w:val="28"/>
          <w:szCs w:val="28"/>
          <w:lang w:val="uk-UA"/>
        </w:rPr>
        <w:t>тривог</w:t>
      </w:r>
      <w:proofErr w:type="spellEnd"/>
      <w:r w:rsidRPr="002A2487">
        <w:rPr>
          <w:color w:val="000000"/>
          <w:sz w:val="28"/>
          <w:szCs w:val="28"/>
          <w:lang w:val="uk-UA"/>
        </w:rPr>
        <w:t>.</w:t>
      </w:r>
    </w:p>
    <w:p w:rsidR="00AF1444" w:rsidRPr="002A2487" w:rsidRDefault="00AF1444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b/>
          <w:bCs/>
          <w:color w:val="000000"/>
          <w:sz w:val="28"/>
          <w:szCs w:val="28"/>
          <w:lang w:val="uk-UA"/>
        </w:rPr>
        <w:t xml:space="preserve">3. Методична робота, розвиток </w:t>
      </w:r>
      <w:proofErr w:type="spellStart"/>
      <w:r w:rsidRPr="002A2487">
        <w:rPr>
          <w:b/>
          <w:bCs/>
          <w:color w:val="000000"/>
          <w:sz w:val="28"/>
          <w:szCs w:val="28"/>
          <w:lang w:val="uk-UA"/>
        </w:rPr>
        <w:t>компетентностей</w:t>
      </w:r>
      <w:proofErr w:type="spellEnd"/>
      <w:r w:rsidRPr="002A2487">
        <w:rPr>
          <w:b/>
          <w:bCs/>
          <w:color w:val="000000"/>
          <w:sz w:val="28"/>
          <w:szCs w:val="28"/>
          <w:lang w:val="uk-UA"/>
        </w:rPr>
        <w:t xml:space="preserve"> та кадровий потенціал</w:t>
      </w:r>
    </w:p>
    <w:p w:rsidR="00AF1444" w:rsidRPr="002A2487" w:rsidRDefault="00AF1444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Протягом 4 років фокус методичної роботи був зміщений на розвиток цифрової грамотності, психологічної стійкості та підготовку до реформ.</w:t>
      </w:r>
    </w:p>
    <w:p w:rsidR="00AF1444" w:rsidRPr="002A2487" w:rsidRDefault="00AF1444" w:rsidP="002A2487">
      <w:pPr>
        <w:numPr>
          <w:ilvl w:val="0"/>
          <w:numId w:val="6"/>
        </w:numPr>
        <w:tabs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 xml:space="preserve">Професійний розвиток: Особливу увагу приділено підвищенню кваліфікації педагогів. Запроваджено тренінги з надання першої психологічної допомоги (програми «Поруч», формування </w:t>
      </w:r>
      <w:proofErr w:type="spellStart"/>
      <w:r w:rsidRPr="002A2487">
        <w:rPr>
          <w:color w:val="000000"/>
          <w:sz w:val="28"/>
          <w:szCs w:val="28"/>
          <w:lang w:val="uk-UA"/>
        </w:rPr>
        <w:t>стресостійкості</w:t>
      </w:r>
      <w:proofErr w:type="spellEnd"/>
      <w:r w:rsidRPr="002A2487">
        <w:rPr>
          <w:color w:val="000000"/>
          <w:sz w:val="28"/>
          <w:szCs w:val="28"/>
          <w:lang w:val="uk-UA"/>
        </w:rPr>
        <w:t xml:space="preserve">) та розвитку професійних </w:t>
      </w:r>
      <w:proofErr w:type="spellStart"/>
      <w:r w:rsidRPr="002A2487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2A2487">
        <w:rPr>
          <w:color w:val="000000"/>
          <w:sz w:val="28"/>
          <w:szCs w:val="28"/>
          <w:lang w:val="uk-UA"/>
        </w:rPr>
        <w:t xml:space="preserve"> працівників.</w:t>
      </w:r>
    </w:p>
    <w:p w:rsidR="00AF1444" w:rsidRPr="002A2487" w:rsidRDefault="00AF1444" w:rsidP="002A2487">
      <w:pPr>
        <w:numPr>
          <w:ilvl w:val="0"/>
          <w:numId w:val="6"/>
        </w:numPr>
        <w:tabs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НУШ та Профільна школа: Пройдено етап впровадження НУШ у базовій школі (5–8 класи). Здійснено управлінське проектування та закладено підґрунтя для реформи «НУШ - Профільна школа».</w:t>
      </w:r>
    </w:p>
    <w:p w:rsidR="00AF1444" w:rsidRPr="002A2487" w:rsidRDefault="00AF1444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b/>
          <w:bCs/>
          <w:color w:val="000000"/>
          <w:sz w:val="28"/>
          <w:szCs w:val="28"/>
          <w:lang w:val="uk-UA"/>
        </w:rPr>
        <w:t>4. Взаємодія з громадою, батьками.</w:t>
      </w:r>
    </w:p>
    <w:p w:rsidR="00AF1444" w:rsidRPr="002A2487" w:rsidRDefault="00AF1444" w:rsidP="002A2487">
      <w:pPr>
        <w:numPr>
          <w:ilvl w:val="0"/>
          <w:numId w:val="7"/>
        </w:numPr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b/>
          <w:bCs/>
          <w:color w:val="000000"/>
          <w:sz w:val="28"/>
          <w:szCs w:val="28"/>
          <w:lang w:val="uk-UA"/>
        </w:rPr>
        <w:t>Партнерство з батьками:</w:t>
      </w:r>
      <w:r w:rsidRPr="002A2487">
        <w:rPr>
          <w:color w:val="000000"/>
          <w:sz w:val="28"/>
          <w:szCs w:val="28"/>
          <w:lang w:val="uk-UA"/>
        </w:rPr>
        <w:t xml:space="preserve"> Протягом 4 років налагоджено чітку систему зворотного </w:t>
      </w:r>
      <w:proofErr w:type="spellStart"/>
      <w:r w:rsidRPr="002A2487">
        <w:rPr>
          <w:color w:val="000000"/>
          <w:sz w:val="28"/>
          <w:szCs w:val="28"/>
          <w:lang w:val="uk-UA"/>
        </w:rPr>
        <w:t>зв&amp;apos;язку</w:t>
      </w:r>
      <w:proofErr w:type="spellEnd"/>
      <w:r w:rsidRPr="002A2487">
        <w:rPr>
          <w:color w:val="000000"/>
          <w:sz w:val="28"/>
          <w:szCs w:val="28"/>
          <w:lang w:val="uk-UA"/>
        </w:rPr>
        <w:t>. Впроваджено юридично вивірені та прозорі процедури: оформлення інформованих згод батьків на надання першої допомоги/медикаментів, чіткі регламенти взаємодії під час кризових ситуацій.</w:t>
      </w:r>
    </w:p>
    <w:p w:rsidR="00AF1444" w:rsidRPr="002A2487" w:rsidRDefault="00AF1444" w:rsidP="002A2487">
      <w:pPr>
        <w:numPr>
          <w:ilvl w:val="0"/>
          <w:numId w:val="7"/>
        </w:numPr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b/>
          <w:bCs/>
          <w:color w:val="000000"/>
          <w:sz w:val="28"/>
          <w:szCs w:val="28"/>
          <w:lang w:val="uk-UA"/>
        </w:rPr>
        <w:t>Звітування перед Офісом Освітнього омбудсмена:</w:t>
      </w:r>
      <w:r w:rsidRPr="002A2487">
        <w:rPr>
          <w:color w:val="000000"/>
          <w:sz w:val="28"/>
          <w:szCs w:val="28"/>
          <w:lang w:val="uk-UA"/>
        </w:rPr>
        <w:t xml:space="preserve"> За результатами моніторингу Освітнього омбудсмена (зокрема, щодо ведення документації, медичного супроводу учнів), ліцеєм </w:t>
      </w:r>
      <w:proofErr w:type="spellStart"/>
      <w:r w:rsidRPr="002A2487">
        <w:rPr>
          <w:color w:val="000000"/>
          <w:sz w:val="28"/>
          <w:szCs w:val="28"/>
          <w:lang w:val="uk-UA"/>
        </w:rPr>
        <w:t>оперативно</w:t>
      </w:r>
      <w:proofErr w:type="spellEnd"/>
      <w:r w:rsidRPr="002A2487">
        <w:rPr>
          <w:color w:val="000000"/>
          <w:sz w:val="28"/>
          <w:szCs w:val="28"/>
          <w:lang w:val="uk-UA"/>
        </w:rPr>
        <w:t xml:space="preserve"> готувалися ґрунтовні, </w:t>
      </w:r>
      <w:r w:rsidRPr="002A2487">
        <w:rPr>
          <w:color w:val="000000"/>
          <w:sz w:val="28"/>
          <w:szCs w:val="28"/>
          <w:lang w:val="uk-UA"/>
        </w:rPr>
        <w:lastRenderedPageBreak/>
        <w:t>правомірні відповіді. Усі рекомендації виконано на 100%, правовий статус закладу та захист прав учасників процесу повністю забезпечено.</w:t>
      </w:r>
    </w:p>
    <w:p w:rsidR="00AF1444" w:rsidRPr="002A2487" w:rsidRDefault="00AF1444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b/>
          <w:bCs/>
          <w:color w:val="000000"/>
          <w:sz w:val="28"/>
          <w:szCs w:val="28"/>
          <w:lang w:val="uk-UA"/>
        </w:rPr>
        <w:t>5. Фінансово-господарська діяльність та зміцнення матеріальної бази</w:t>
      </w:r>
    </w:p>
    <w:p w:rsidR="00AF1444" w:rsidRPr="002A2487" w:rsidRDefault="00AF1444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Для покращення умов перебування здобувачів освіти, якості надання освітніх послуг, енергозбереження та створення сучасного освітнього середовища в закладі освіти було реалізовано наступні заходи за останні 4 роки.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1275"/>
        <w:gridCol w:w="3261"/>
      </w:tblGrid>
      <w:tr w:rsidR="00AF1444" w:rsidRPr="002A2487" w:rsidTr="002A2487">
        <w:trPr>
          <w:trHeight w:val="370"/>
        </w:trPr>
        <w:tc>
          <w:tcPr>
            <w:tcW w:w="1271" w:type="dxa"/>
            <w:vMerge w:val="restart"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  <w:r w:rsidRPr="002A2487">
              <w:rPr>
                <w:bCs/>
                <w:color w:val="000000"/>
                <w:szCs w:val="24"/>
                <w:lang w:val="uk-UA"/>
              </w:rPr>
              <w:t>Рік реалізації</w:t>
            </w:r>
          </w:p>
        </w:tc>
        <w:tc>
          <w:tcPr>
            <w:tcW w:w="3827" w:type="dxa"/>
            <w:vMerge w:val="restart"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  <w:r w:rsidRPr="002A2487">
              <w:rPr>
                <w:bCs/>
                <w:color w:val="000000"/>
                <w:szCs w:val="24"/>
                <w:lang w:val="uk-UA"/>
              </w:rPr>
              <w:t>Зміст заходів, що передбачались</w:t>
            </w:r>
          </w:p>
        </w:tc>
        <w:tc>
          <w:tcPr>
            <w:tcW w:w="1275" w:type="dxa"/>
            <w:vMerge w:val="restart"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  <w:r w:rsidRPr="002A2487">
              <w:rPr>
                <w:bCs/>
                <w:color w:val="000000"/>
                <w:szCs w:val="24"/>
                <w:lang w:val="uk-UA"/>
              </w:rPr>
              <w:t>Вартість</w:t>
            </w:r>
          </w:p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  <w:r w:rsidRPr="002A2487">
              <w:rPr>
                <w:bCs/>
                <w:color w:val="000000"/>
                <w:szCs w:val="24"/>
                <w:lang w:val="uk-UA"/>
              </w:rPr>
              <w:t>(тис. грн.)</w:t>
            </w:r>
          </w:p>
        </w:tc>
        <w:tc>
          <w:tcPr>
            <w:tcW w:w="3261" w:type="dxa"/>
            <w:vMerge w:val="restart"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  <w:r w:rsidRPr="002A2487">
              <w:rPr>
                <w:bCs/>
                <w:color w:val="000000"/>
                <w:szCs w:val="24"/>
                <w:lang w:val="uk-UA"/>
              </w:rPr>
              <w:t>Джерело фінансування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vMerge/>
            <w:hideMark/>
          </w:tcPr>
          <w:p w:rsidR="00AF1444" w:rsidRPr="002A2487" w:rsidRDefault="00AF1444" w:rsidP="002A2487">
            <w:pPr>
              <w:ind w:left="29"/>
              <w:rPr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AF1444" w:rsidRPr="002A2487" w:rsidRDefault="00AF1444" w:rsidP="002A2487">
            <w:pPr>
              <w:ind w:left="29"/>
              <w:rPr>
                <w:szCs w:val="24"/>
                <w:lang w:val="uk-UA"/>
              </w:rPr>
            </w:pPr>
          </w:p>
        </w:tc>
        <w:tc>
          <w:tcPr>
            <w:tcW w:w="3261" w:type="dxa"/>
            <w:vMerge/>
            <w:hideMark/>
          </w:tcPr>
          <w:p w:rsidR="00AF1444" w:rsidRPr="002A2487" w:rsidRDefault="00AF1444" w:rsidP="002A2487">
            <w:pPr>
              <w:ind w:left="29"/>
              <w:rPr>
                <w:szCs w:val="24"/>
                <w:lang w:val="uk-UA"/>
              </w:rPr>
            </w:pPr>
          </w:p>
        </w:tc>
      </w:tr>
      <w:tr w:rsidR="00AF1444" w:rsidRPr="002A2487" w:rsidTr="002A2487">
        <w:trPr>
          <w:trHeight w:val="281"/>
        </w:trPr>
        <w:tc>
          <w:tcPr>
            <w:tcW w:w="1271" w:type="dxa"/>
            <w:hideMark/>
          </w:tcPr>
          <w:p w:rsidR="00AF1444" w:rsidRPr="002A2487" w:rsidRDefault="00AF1444" w:rsidP="002A2487">
            <w:pPr>
              <w:widowControl w:val="0"/>
              <w:ind w:left="29"/>
              <w:jc w:val="center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2022</w:t>
            </w: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Придбання  меблів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78000,0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 xml:space="preserve">Грошова допомога </w:t>
            </w:r>
            <w:proofErr w:type="spellStart"/>
            <w:r w:rsidRPr="002A2487">
              <w:rPr>
                <w:color w:val="000000"/>
                <w:szCs w:val="24"/>
                <w:lang w:val="uk-UA"/>
              </w:rPr>
              <w:t>Юнісеф</w:t>
            </w:r>
            <w:proofErr w:type="spellEnd"/>
          </w:p>
        </w:tc>
      </w:tr>
      <w:tr w:rsidR="00AF1444" w:rsidRPr="002A2487" w:rsidTr="002A2487">
        <w:trPr>
          <w:trHeight w:val="258"/>
        </w:trPr>
        <w:tc>
          <w:tcPr>
            <w:tcW w:w="1271" w:type="dxa"/>
            <w:vMerge w:val="restart"/>
            <w:hideMark/>
          </w:tcPr>
          <w:p w:rsidR="00AF1444" w:rsidRPr="002A2487" w:rsidRDefault="00AF1444" w:rsidP="002A2487">
            <w:pPr>
              <w:widowControl w:val="0"/>
              <w:ind w:left="29"/>
              <w:jc w:val="center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2023</w:t>
            </w: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 xml:space="preserve">Придбання генераторів - 4 </w:t>
            </w:r>
            <w:proofErr w:type="spellStart"/>
            <w:r w:rsidRPr="002A2487">
              <w:rPr>
                <w:color w:val="000000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1218064,0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гуманітарна допомога</w:t>
            </w:r>
          </w:p>
        </w:tc>
      </w:tr>
      <w:tr w:rsidR="00AF1444" w:rsidRPr="002A2487" w:rsidTr="002A2487">
        <w:trPr>
          <w:trHeight w:val="275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Придбання  теплової гармати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90000,0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Місцевий бюджет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Капітальний ремонт найпростішого укриття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8952927,0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Держаний бюджет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 w:val="restart"/>
            <w:hideMark/>
          </w:tcPr>
          <w:p w:rsidR="00AF1444" w:rsidRPr="002A2487" w:rsidRDefault="00AF1444" w:rsidP="002A2487">
            <w:pPr>
              <w:widowControl w:val="0"/>
              <w:ind w:left="29"/>
              <w:jc w:val="center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2024</w:t>
            </w: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Поточний ремонт приміщень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2291514,0</w:t>
            </w:r>
          </w:p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Благодійна допомога</w:t>
            </w:r>
            <w:r w:rsidR="002A2487" w:rsidRPr="002A2487">
              <w:rPr>
                <w:color w:val="000000"/>
                <w:szCs w:val="24"/>
                <w:lang w:val="uk-UA"/>
              </w:rPr>
              <w:t xml:space="preserve"> </w:t>
            </w:r>
            <w:r w:rsidRPr="002A2487">
              <w:rPr>
                <w:color w:val="000000"/>
                <w:szCs w:val="24"/>
                <w:lang w:val="uk-UA"/>
              </w:rPr>
              <w:t xml:space="preserve">«Благодійний фонд </w:t>
            </w:r>
            <w:proofErr w:type="spellStart"/>
            <w:r w:rsidRPr="002A2487">
              <w:rPr>
                <w:color w:val="000000"/>
                <w:szCs w:val="24"/>
                <w:lang w:val="uk-UA"/>
              </w:rPr>
              <w:t>Люмос</w:t>
            </w:r>
            <w:proofErr w:type="spellEnd"/>
            <w:r w:rsidRPr="002A2487">
              <w:rPr>
                <w:color w:val="000000"/>
                <w:szCs w:val="24"/>
                <w:lang w:val="uk-UA"/>
              </w:rPr>
              <w:t xml:space="preserve"> Україна»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Поточний ремонт приміщень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2400086,0</w:t>
            </w:r>
          </w:p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Благодійна допомога</w:t>
            </w:r>
            <w:r w:rsidR="002A2487" w:rsidRPr="002A2487">
              <w:rPr>
                <w:color w:val="000000"/>
                <w:szCs w:val="24"/>
                <w:lang w:val="uk-UA"/>
              </w:rPr>
              <w:t xml:space="preserve"> </w:t>
            </w:r>
            <w:r w:rsidRPr="002A2487">
              <w:rPr>
                <w:color w:val="000000"/>
                <w:szCs w:val="24"/>
                <w:lang w:val="uk-UA"/>
              </w:rPr>
              <w:t>міжнародна гуманітарна організація «Людина в біді»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Облаштування найпростішого укриття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453053,0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Благодійна допомога</w:t>
            </w:r>
            <w:r w:rsidR="002A2487" w:rsidRPr="002A2487">
              <w:rPr>
                <w:color w:val="000000"/>
                <w:szCs w:val="24"/>
                <w:lang w:val="uk-UA"/>
              </w:rPr>
              <w:t xml:space="preserve"> </w:t>
            </w:r>
            <w:r w:rsidRPr="002A2487">
              <w:rPr>
                <w:color w:val="000000"/>
                <w:szCs w:val="24"/>
                <w:lang w:val="uk-UA"/>
              </w:rPr>
              <w:t>міжнародна гуманітарна організація «Людина в біді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Заміна кухонного інвентарю та обладнання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290500,0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Грошова допомога</w:t>
            </w:r>
            <w:r w:rsidR="002A2487" w:rsidRPr="002A2487">
              <w:rPr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2A2487">
              <w:rPr>
                <w:color w:val="000000"/>
                <w:szCs w:val="24"/>
                <w:lang w:val="uk-UA"/>
              </w:rPr>
              <w:t>Юнісеф</w:t>
            </w:r>
            <w:proofErr w:type="spellEnd"/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Придбання  цифрового  обладнання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96949,98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Благодійна допомога</w:t>
            </w:r>
            <w:r w:rsidR="002A2487" w:rsidRPr="002A2487">
              <w:rPr>
                <w:color w:val="000000"/>
                <w:szCs w:val="24"/>
                <w:lang w:val="uk-UA"/>
              </w:rPr>
              <w:t xml:space="preserve"> </w:t>
            </w:r>
            <w:r w:rsidRPr="002A2487">
              <w:rPr>
                <w:color w:val="000000"/>
                <w:szCs w:val="24"/>
                <w:lang w:val="uk-UA"/>
              </w:rPr>
              <w:t>ГО «Освічена ініціатива»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Придбання ноутбуків ( 39 шт.)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372400,0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Благодійна допомога</w:t>
            </w:r>
            <w:r w:rsidR="002A2487" w:rsidRPr="002A2487">
              <w:rPr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2A2487">
              <w:rPr>
                <w:color w:val="000000"/>
                <w:szCs w:val="24"/>
                <w:lang w:val="uk-UA"/>
              </w:rPr>
              <w:t>Юнісеф</w:t>
            </w:r>
            <w:proofErr w:type="spellEnd"/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Оснащення осередку для викладання предмета «Захист України»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2018608,0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Держаний бюджет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 w:val="restart"/>
            <w:hideMark/>
          </w:tcPr>
          <w:p w:rsidR="00AF1444" w:rsidRPr="002A2487" w:rsidRDefault="00AF1444" w:rsidP="002A2487">
            <w:pPr>
              <w:widowControl w:val="0"/>
              <w:ind w:left="29"/>
              <w:jc w:val="center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2025</w:t>
            </w: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Придбання  цифрового обладнання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174376,0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Благодійна допомога</w:t>
            </w:r>
            <w:r w:rsidR="002A2487" w:rsidRPr="002A2487">
              <w:rPr>
                <w:color w:val="000000"/>
                <w:szCs w:val="24"/>
                <w:lang w:val="uk-UA"/>
              </w:rPr>
              <w:t xml:space="preserve"> </w:t>
            </w:r>
            <w:r w:rsidRPr="002A2487">
              <w:rPr>
                <w:color w:val="000000"/>
                <w:szCs w:val="24"/>
                <w:lang w:val="uk-UA"/>
              </w:rPr>
              <w:t>міжнародна гуманітарна організація «Людина в біді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 xml:space="preserve">Придбання хром буків (31 </w:t>
            </w:r>
            <w:proofErr w:type="spellStart"/>
            <w:r w:rsidRPr="002A2487">
              <w:rPr>
                <w:color w:val="000000"/>
                <w:szCs w:val="24"/>
                <w:lang w:val="uk-UA"/>
              </w:rPr>
              <w:t>шт</w:t>
            </w:r>
            <w:proofErr w:type="spellEnd"/>
            <w:r w:rsidRPr="002A2487">
              <w:rPr>
                <w:color w:val="000000"/>
                <w:szCs w:val="24"/>
                <w:lang w:val="uk-UA"/>
              </w:rPr>
              <w:t>)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229400,0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Гуманітарна допомога</w:t>
            </w:r>
            <w:r w:rsidR="002A2487" w:rsidRPr="002A2487">
              <w:rPr>
                <w:color w:val="000000"/>
                <w:szCs w:val="24"/>
                <w:lang w:val="uk-UA"/>
              </w:rPr>
              <w:t xml:space="preserve"> </w:t>
            </w:r>
            <w:r w:rsidRPr="002A2487">
              <w:rPr>
                <w:color w:val="000000"/>
                <w:szCs w:val="24"/>
                <w:lang w:val="uk-UA"/>
              </w:rPr>
              <w:t>ФОНД ФІНСЬКА ЦЕРКОВНА  ДОПОМОГА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 xml:space="preserve">Придбання портативної </w:t>
            </w:r>
            <w:proofErr w:type="spellStart"/>
            <w:r w:rsidRPr="002A2487">
              <w:rPr>
                <w:color w:val="000000"/>
                <w:szCs w:val="24"/>
                <w:lang w:val="uk-UA"/>
              </w:rPr>
              <w:t>електорстанції</w:t>
            </w:r>
            <w:proofErr w:type="spellEnd"/>
            <w:r w:rsidRPr="002A2487">
              <w:rPr>
                <w:color w:val="000000"/>
                <w:szCs w:val="24"/>
                <w:lang w:val="uk-UA"/>
              </w:rPr>
              <w:t xml:space="preserve"> ( 3 </w:t>
            </w:r>
            <w:proofErr w:type="spellStart"/>
            <w:r w:rsidRPr="002A2487">
              <w:rPr>
                <w:color w:val="000000"/>
                <w:szCs w:val="24"/>
                <w:lang w:val="uk-UA"/>
              </w:rPr>
              <w:t>шт</w:t>
            </w:r>
            <w:proofErr w:type="spellEnd"/>
            <w:r w:rsidRPr="002A2487">
              <w:rPr>
                <w:color w:val="000000"/>
                <w:szCs w:val="24"/>
                <w:lang w:val="uk-UA"/>
              </w:rPr>
              <w:t>)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199800,0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Гуманітарна допомога</w:t>
            </w:r>
            <w:r w:rsidR="002A2487" w:rsidRPr="002A2487">
              <w:rPr>
                <w:color w:val="000000"/>
                <w:szCs w:val="24"/>
                <w:lang w:val="uk-UA"/>
              </w:rPr>
              <w:t xml:space="preserve"> </w:t>
            </w:r>
            <w:r w:rsidRPr="002A2487">
              <w:rPr>
                <w:color w:val="000000"/>
                <w:szCs w:val="24"/>
                <w:lang w:val="uk-UA"/>
              </w:rPr>
              <w:t>ФОНД ФІНСЬКА ЦЕРКОВНА  ДОПОМОГА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 xml:space="preserve">Придбання резервної системи генератора  змінного струму </w:t>
            </w:r>
            <w:proofErr w:type="spellStart"/>
            <w:r w:rsidRPr="002A2487">
              <w:rPr>
                <w:color w:val="000000"/>
                <w:szCs w:val="24"/>
                <w:lang w:val="uk-UA"/>
              </w:rPr>
              <w:t>Tesla</w:t>
            </w:r>
            <w:proofErr w:type="spellEnd"/>
            <w:r w:rsidRPr="002A2487">
              <w:rPr>
                <w:color w:val="000000"/>
                <w:szCs w:val="24"/>
                <w:lang w:val="uk-UA"/>
              </w:rPr>
              <w:t> </w:t>
            </w:r>
            <w:proofErr w:type="spellStart"/>
            <w:r w:rsidRPr="002A2487">
              <w:rPr>
                <w:color w:val="000000"/>
                <w:szCs w:val="24"/>
                <w:lang w:val="uk-UA"/>
              </w:rPr>
              <w:t>Powerwall</w:t>
            </w:r>
            <w:proofErr w:type="spellEnd"/>
            <w:r w:rsidRPr="002A2487">
              <w:rPr>
                <w:color w:val="000000"/>
                <w:szCs w:val="24"/>
                <w:lang w:val="uk-UA"/>
              </w:rPr>
              <w:t xml:space="preserve"> 2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226727,46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Гуманітарна допомога</w:t>
            </w:r>
          </w:p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«Благодійний фонд Євгена Пивоварова»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Оснащення засобами навчання кабінету фізики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309990,0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Держаний бюджет + місцевий бюджет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Оснащення засобами навчання кабінету математики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49980,0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Держаний бюджет + місцевий бюджет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Оснащення засобами навчання кабінету географії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76980,0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Держаний бюджет + місцевий бюджет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vMerge/>
            <w:hideMark/>
          </w:tcPr>
          <w:p w:rsidR="00AF1444" w:rsidRPr="002A2487" w:rsidRDefault="00AF1444" w:rsidP="002A2487">
            <w:pPr>
              <w:ind w:left="29"/>
              <w:jc w:val="center"/>
              <w:rPr>
                <w:szCs w:val="24"/>
                <w:lang w:val="uk-UA"/>
              </w:rPr>
            </w:pP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Придбання інтерактивної панелі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84300,0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Держаний бюджет + місцевий бюджет</w:t>
            </w:r>
          </w:p>
        </w:tc>
      </w:tr>
      <w:tr w:rsidR="00AF1444" w:rsidRPr="002A2487" w:rsidTr="002A2487">
        <w:trPr>
          <w:trHeight w:val="370"/>
        </w:trPr>
        <w:tc>
          <w:tcPr>
            <w:tcW w:w="1271" w:type="dxa"/>
            <w:hideMark/>
          </w:tcPr>
          <w:p w:rsidR="00AF1444" w:rsidRPr="002A2487" w:rsidRDefault="00AF1444" w:rsidP="002A2487">
            <w:pPr>
              <w:widowControl w:val="0"/>
              <w:ind w:left="29"/>
              <w:jc w:val="center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2026</w:t>
            </w:r>
          </w:p>
        </w:tc>
        <w:tc>
          <w:tcPr>
            <w:tcW w:w="3827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Поточний ремонт приміщень</w:t>
            </w:r>
          </w:p>
        </w:tc>
        <w:tc>
          <w:tcPr>
            <w:tcW w:w="1275" w:type="dxa"/>
            <w:hideMark/>
          </w:tcPr>
          <w:p w:rsidR="00AF1444" w:rsidRPr="002A2487" w:rsidRDefault="00AF1444" w:rsidP="002A2487">
            <w:pPr>
              <w:spacing w:after="16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2400086,0</w:t>
            </w:r>
          </w:p>
        </w:tc>
        <w:tc>
          <w:tcPr>
            <w:tcW w:w="3261" w:type="dxa"/>
            <w:hideMark/>
          </w:tcPr>
          <w:p w:rsidR="00AF1444" w:rsidRPr="002A2487" w:rsidRDefault="00AF1444" w:rsidP="002A2487">
            <w:pPr>
              <w:widowControl w:val="0"/>
              <w:ind w:left="29"/>
              <w:rPr>
                <w:szCs w:val="24"/>
                <w:lang w:val="uk-UA"/>
              </w:rPr>
            </w:pPr>
            <w:r w:rsidRPr="002A2487">
              <w:rPr>
                <w:color w:val="000000"/>
                <w:szCs w:val="24"/>
                <w:lang w:val="uk-UA"/>
              </w:rPr>
              <w:t>Благодійна допомога</w:t>
            </w:r>
            <w:r w:rsidR="002A2487" w:rsidRPr="002A2487">
              <w:rPr>
                <w:color w:val="000000"/>
                <w:szCs w:val="24"/>
                <w:lang w:val="uk-UA"/>
              </w:rPr>
              <w:t xml:space="preserve"> </w:t>
            </w:r>
            <w:r w:rsidRPr="002A2487">
              <w:rPr>
                <w:color w:val="000000"/>
                <w:szCs w:val="24"/>
                <w:lang w:val="uk-UA"/>
              </w:rPr>
              <w:t>міжнародна гуманітарна організація «Людина в біді»</w:t>
            </w:r>
          </w:p>
        </w:tc>
      </w:tr>
    </w:tbl>
    <w:p w:rsidR="00AF1444" w:rsidRPr="002A2487" w:rsidRDefault="00AF1444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b/>
          <w:bCs/>
          <w:color w:val="000000"/>
          <w:sz w:val="28"/>
          <w:szCs w:val="28"/>
          <w:lang w:val="uk-UA"/>
        </w:rPr>
        <w:t>Висновки та перспективи розвитку</w:t>
      </w:r>
    </w:p>
    <w:p w:rsidR="00AF1444" w:rsidRPr="002A2487" w:rsidRDefault="00AF1444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 xml:space="preserve">Аналізуючи чотири роки роботи за контрактом, можу констатувати: </w:t>
      </w:r>
      <w:r w:rsidRPr="002A2487">
        <w:rPr>
          <w:b/>
          <w:bCs/>
          <w:color w:val="000000"/>
          <w:sz w:val="28"/>
          <w:szCs w:val="28"/>
          <w:lang w:val="uk-UA"/>
        </w:rPr>
        <w:t>ліцей не просто вистояв, а продемонстрував високу адаптивність та динаміку розвитку</w:t>
      </w:r>
      <w:r w:rsidRPr="002A2487">
        <w:rPr>
          <w:color w:val="000000"/>
          <w:sz w:val="28"/>
          <w:szCs w:val="28"/>
          <w:lang w:val="uk-UA"/>
        </w:rPr>
        <w:t xml:space="preserve">. Ми зберегли колектив, стабілізували контингент учнів, створили одне з найкращих </w:t>
      </w:r>
      <w:proofErr w:type="spellStart"/>
      <w:r w:rsidRPr="002A2487">
        <w:rPr>
          <w:color w:val="000000"/>
          <w:sz w:val="28"/>
          <w:szCs w:val="28"/>
          <w:lang w:val="uk-UA"/>
        </w:rPr>
        <w:t>укриттів</w:t>
      </w:r>
      <w:proofErr w:type="spellEnd"/>
      <w:r w:rsidRPr="002A2487">
        <w:rPr>
          <w:color w:val="000000"/>
          <w:sz w:val="28"/>
          <w:szCs w:val="28"/>
          <w:lang w:val="uk-UA"/>
        </w:rPr>
        <w:t xml:space="preserve"> у громаді та успішно реалізували змішану модель навчання без втрати якості освіти.</w:t>
      </w:r>
    </w:p>
    <w:p w:rsidR="00AF1444" w:rsidRPr="002A2487" w:rsidRDefault="00AF1444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b/>
          <w:bCs/>
          <w:color w:val="000000"/>
          <w:sz w:val="28"/>
          <w:szCs w:val="28"/>
          <w:lang w:val="uk-UA"/>
        </w:rPr>
        <w:t>Стратегічні завдання на наступний період:</w:t>
      </w:r>
    </w:p>
    <w:p w:rsidR="00AF1444" w:rsidRPr="002A2487" w:rsidRDefault="00AF1444" w:rsidP="002A2487">
      <w:pPr>
        <w:numPr>
          <w:ilvl w:val="0"/>
          <w:numId w:val="8"/>
        </w:numPr>
        <w:tabs>
          <w:tab w:val="clear" w:pos="720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Завершення модернізації освітнього простору під вимоги Профільної школи (2027 рік).</w:t>
      </w:r>
    </w:p>
    <w:p w:rsidR="00AF1444" w:rsidRPr="002A2487" w:rsidRDefault="00AF1444" w:rsidP="002A2487">
      <w:pPr>
        <w:numPr>
          <w:ilvl w:val="0"/>
          <w:numId w:val="8"/>
        </w:numPr>
        <w:tabs>
          <w:tab w:val="clear" w:pos="720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Повне розгортання STEM-лабораторії та посилення інноваційної складової в урочній діяльності.</w:t>
      </w:r>
    </w:p>
    <w:p w:rsidR="00AF1444" w:rsidRPr="002A2487" w:rsidRDefault="00AF1444" w:rsidP="002A2487">
      <w:pPr>
        <w:numPr>
          <w:ilvl w:val="0"/>
          <w:numId w:val="8"/>
        </w:numPr>
        <w:tabs>
          <w:tab w:val="clear" w:pos="720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Психологічний супровід та реабілітація учасників освітнього процесу, посилення програм ментального здоров’я.</w:t>
      </w:r>
    </w:p>
    <w:p w:rsidR="00AF1444" w:rsidRPr="002A2487" w:rsidRDefault="00AF1444" w:rsidP="002A2487">
      <w:pPr>
        <w:ind w:firstLine="567"/>
        <w:jc w:val="both"/>
        <w:rPr>
          <w:sz w:val="28"/>
          <w:szCs w:val="28"/>
          <w:lang w:val="uk-UA"/>
        </w:rPr>
      </w:pPr>
      <w:r w:rsidRPr="002A2487">
        <w:rPr>
          <w:color w:val="000000"/>
          <w:sz w:val="28"/>
          <w:szCs w:val="28"/>
          <w:lang w:val="uk-UA"/>
        </w:rPr>
        <w:t>Висловлюю щиру вдячність педколективу за стійкість, батькам — за довіру та підтримку, а органам місцевого самоврядування — за всебічне сприяння.</w:t>
      </w:r>
    </w:p>
    <w:p w:rsidR="00604A65" w:rsidRPr="002A2487" w:rsidRDefault="00604A65" w:rsidP="002A2487">
      <w:pPr>
        <w:ind w:firstLine="567"/>
        <w:contextualSpacing/>
        <w:mirrorIndents/>
        <w:jc w:val="center"/>
        <w:rPr>
          <w:sz w:val="28"/>
          <w:szCs w:val="28"/>
          <w:lang w:val="uk-UA"/>
        </w:rPr>
      </w:pPr>
    </w:p>
    <w:p w:rsidR="00604A65" w:rsidRPr="002A2487" w:rsidRDefault="00604A65" w:rsidP="002A2487">
      <w:pPr>
        <w:ind w:firstLine="567"/>
        <w:rPr>
          <w:sz w:val="28"/>
          <w:szCs w:val="28"/>
          <w:lang w:val="uk-UA"/>
        </w:rPr>
      </w:pPr>
    </w:p>
    <w:p w:rsidR="00604A65" w:rsidRPr="002A2487" w:rsidRDefault="00604A65" w:rsidP="00604A65">
      <w:pPr>
        <w:contextualSpacing/>
        <w:mirrorIndents/>
        <w:rPr>
          <w:sz w:val="28"/>
          <w:szCs w:val="28"/>
          <w:lang w:val="uk-UA"/>
        </w:rPr>
      </w:pPr>
      <w:r w:rsidRPr="002A2487">
        <w:rPr>
          <w:sz w:val="28"/>
          <w:szCs w:val="28"/>
          <w:lang w:val="uk-UA"/>
        </w:rPr>
        <w:t xml:space="preserve">Директор </w:t>
      </w:r>
      <w:r w:rsidR="00BE650A" w:rsidRPr="002A2487">
        <w:rPr>
          <w:sz w:val="28"/>
          <w:szCs w:val="28"/>
          <w:lang w:val="uk-UA"/>
        </w:rPr>
        <w:t>ліцею</w:t>
      </w:r>
      <w:r w:rsidR="00920A57" w:rsidRPr="002A2487">
        <w:rPr>
          <w:sz w:val="28"/>
          <w:szCs w:val="28"/>
          <w:lang w:val="uk-UA"/>
        </w:rPr>
        <w:t xml:space="preserve"> № </w:t>
      </w:r>
      <w:r w:rsidR="00BE650A" w:rsidRPr="002A2487">
        <w:rPr>
          <w:sz w:val="28"/>
          <w:szCs w:val="28"/>
          <w:lang w:val="uk-UA"/>
        </w:rPr>
        <w:t>4</w:t>
      </w:r>
      <w:r w:rsidRPr="002A2487">
        <w:rPr>
          <w:sz w:val="28"/>
          <w:szCs w:val="28"/>
          <w:lang w:val="uk-UA"/>
        </w:rPr>
        <w:t xml:space="preserve">                               </w:t>
      </w:r>
      <w:r w:rsidR="00BE650A" w:rsidRPr="002A2487">
        <w:rPr>
          <w:sz w:val="28"/>
          <w:szCs w:val="28"/>
          <w:lang w:val="uk-UA"/>
        </w:rPr>
        <w:t xml:space="preserve">        </w:t>
      </w:r>
      <w:r w:rsidR="00920A57" w:rsidRPr="002A2487">
        <w:rPr>
          <w:sz w:val="28"/>
          <w:szCs w:val="28"/>
          <w:lang w:val="uk-UA"/>
        </w:rPr>
        <w:t xml:space="preserve">                     </w:t>
      </w:r>
      <w:r w:rsidRPr="002A2487">
        <w:rPr>
          <w:sz w:val="28"/>
          <w:szCs w:val="28"/>
          <w:lang w:val="uk-UA"/>
        </w:rPr>
        <w:t xml:space="preserve"> </w:t>
      </w:r>
      <w:r w:rsidR="00BE650A" w:rsidRPr="002A2487">
        <w:rPr>
          <w:sz w:val="28"/>
          <w:szCs w:val="28"/>
          <w:lang w:val="uk-UA"/>
        </w:rPr>
        <w:t>Наталія</w:t>
      </w:r>
      <w:r w:rsidRPr="002A2487">
        <w:rPr>
          <w:sz w:val="28"/>
          <w:szCs w:val="28"/>
          <w:lang w:val="uk-UA"/>
        </w:rPr>
        <w:t xml:space="preserve"> </w:t>
      </w:r>
      <w:r w:rsidR="00BE650A" w:rsidRPr="002A2487">
        <w:rPr>
          <w:sz w:val="28"/>
          <w:szCs w:val="28"/>
          <w:lang w:val="uk-UA"/>
        </w:rPr>
        <w:t>ЄВТУШЕНКО</w:t>
      </w:r>
    </w:p>
    <w:p w:rsidR="0045591B" w:rsidRPr="002A2487" w:rsidRDefault="0045591B" w:rsidP="0045591B">
      <w:pPr>
        <w:rPr>
          <w:sz w:val="28"/>
          <w:szCs w:val="28"/>
          <w:lang w:val="uk-UA"/>
        </w:rPr>
      </w:pPr>
    </w:p>
    <w:p w:rsidR="0045591B" w:rsidRPr="002A2487" w:rsidRDefault="0045591B" w:rsidP="0045591B">
      <w:pPr>
        <w:rPr>
          <w:sz w:val="28"/>
          <w:lang w:val="uk-UA"/>
        </w:rPr>
      </w:pPr>
    </w:p>
    <w:p w:rsidR="0045591B" w:rsidRPr="002A2487" w:rsidRDefault="0045591B" w:rsidP="0045591B">
      <w:pPr>
        <w:rPr>
          <w:sz w:val="28"/>
          <w:lang w:val="uk-UA"/>
        </w:rPr>
      </w:pPr>
    </w:p>
    <w:p w:rsidR="0045591B" w:rsidRPr="002A2487" w:rsidRDefault="0045591B" w:rsidP="0045591B">
      <w:pPr>
        <w:rPr>
          <w:sz w:val="28"/>
          <w:lang w:val="uk-UA"/>
        </w:rPr>
      </w:pPr>
    </w:p>
    <w:p w:rsidR="0045591B" w:rsidRPr="002A2487" w:rsidRDefault="0045591B" w:rsidP="0045591B">
      <w:pPr>
        <w:rPr>
          <w:sz w:val="28"/>
          <w:lang w:val="uk-UA"/>
        </w:rPr>
      </w:pPr>
    </w:p>
    <w:p w:rsidR="0045591B" w:rsidRPr="002A2487" w:rsidRDefault="0045591B" w:rsidP="0045591B">
      <w:pPr>
        <w:rPr>
          <w:sz w:val="28"/>
          <w:lang w:val="uk-UA"/>
        </w:rPr>
      </w:pPr>
    </w:p>
    <w:p w:rsidR="0045591B" w:rsidRPr="002A2487" w:rsidRDefault="0045591B" w:rsidP="0045591B">
      <w:pPr>
        <w:rPr>
          <w:sz w:val="28"/>
          <w:lang w:val="uk-UA"/>
        </w:rPr>
      </w:pPr>
    </w:p>
    <w:p w:rsidR="0045591B" w:rsidRPr="002A2487" w:rsidRDefault="0045591B" w:rsidP="0045591B">
      <w:pPr>
        <w:rPr>
          <w:sz w:val="28"/>
          <w:lang w:val="uk-UA"/>
        </w:rPr>
      </w:pPr>
    </w:p>
    <w:p w:rsidR="0045591B" w:rsidRPr="002A2487" w:rsidRDefault="0045591B" w:rsidP="0045591B">
      <w:pPr>
        <w:rPr>
          <w:sz w:val="28"/>
          <w:lang w:val="uk-UA"/>
        </w:rPr>
      </w:pPr>
    </w:p>
    <w:p w:rsidR="0045591B" w:rsidRPr="002A2487" w:rsidRDefault="0045591B" w:rsidP="0045591B">
      <w:pPr>
        <w:rPr>
          <w:sz w:val="28"/>
          <w:lang w:val="uk-UA"/>
        </w:rPr>
      </w:pPr>
    </w:p>
    <w:p w:rsidR="0045591B" w:rsidRPr="002A2487" w:rsidRDefault="0045591B" w:rsidP="0045591B">
      <w:pPr>
        <w:rPr>
          <w:sz w:val="28"/>
          <w:lang w:val="uk-UA"/>
        </w:rPr>
      </w:pPr>
    </w:p>
    <w:p w:rsidR="0045591B" w:rsidRPr="002A2487" w:rsidRDefault="0045591B" w:rsidP="0045591B">
      <w:pPr>
        <w:rPr>
          <w:sz w:val="28"/>
          <w:lang w:val="uk-UA"/>
        </w:rPr>
      </w:pPr>
    </w:p>
    <w:p w:rsidR="0045591B" w:rsidRPr="002A2487" w:rsidRDefault="0045591B" w:rsidP="0045591B">
      <w:pPr>
        <w:rPr>
          <w:sz w:val="28"/>
          <w:lang w:val="uk-UA"/>
        </w:rPr>
      </w:pPr>
    </w:p>
    <w:sectPr w:rsidR="0045591B" w:rsidRPr="002A2487" w:rsidSect="002A2487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109" w:rsidRDefault="00D25109" w:rsidP="00F511B9">
      <w:r>
        <w:separator/>
      </w:r>
    </w:p>
  </w:endnote>
  <w:endnote w:type="continuationSeparator" w:id="0">
    <w:p w:rsidR="00D25109" w:rsidRDefault="00D25109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109" w:rsidRDefault="00D25109" w:rsidP="00F511B9">
      <w:r>
        <w:separator/>
      </w:r>
    </w:p>
  </w:footnote>
  <w:footnote w:type="continuationSeparator" w:id="0">
    <w:p w:rsidR="00D25109" w:rsidRDefault="00D25109" w:rsidP="00F51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840796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A2487" w:rsidRPr="002A2487" w:rsidRDefault="002A2487">
        <w:pPr>
          <w:pStyle w:val="a9"/>
          <w:jc w:val="center"/>
          <w:rPr>
            <w:sz w:val="22"/>
            <w:szCs w:val="22"/>
          </w:rPr>
        </w:pPr>
        <w:r w:rsidRPr="002A2487">
          <w:rPr>
            <w:sz w:val="22"/>
            <w:szCs w:val="22"/>
          </w:rPr>
          <w:fldChar w:fldCharType="begin"/>
        </w:r>
        <w:r w:rsidRPr="002A2487">
          <w:rPr>
            <w:sz w:val="22"/>
            <w:szCs w:val="22"/>
          </w:rPr>
          <w:instrText>PAGE   \* MERGEFORMAT</w:instrText>
        </w:r>
        <w:r w:rsidRPr="002A2487">
          <w:rPr>
            <w:sz w:val="22"/>
            <w:szCs w:val="22"/>
          </w:rPr>
          <w:fldChar w:fldCharType="separate"/>
        </w:r>
        <w:r w:rsidR="000E19A8">
          <w:rPr>
            <w:noProof/>
            <w:sz w:val="22"/>
            <w:szCs w:val="22"/>
          </w:rPr>
          <w:t>4</w:t>
        </w:r>
        <w:r w:rsidRPr="002A2487">
          <w:rPr>
            <w:sz w:val="22"/>
            <w:szCs w:val="22"/>
          </w:rPr>
          <w:fldChar w:fldCharType="end"/>
        </w:r>
      </w:p>
    </w:sdtContent>
  </w:sdt>
  <w:p w:rsidR="002A2487" w:rsidRPr="002A2487" w:rsidRDefault="002A2487" w:rsidP="002A2487">
    <w:pPr>
      <w:pStyle w:val="a9"/>
      <w:jc w:val="right"/>
      <w:rPr>
        <w:sz w:val="22"/>
        <w:szCs w:val="22"/>
        <w:lang w:val="uk-UA"/>
      </w:rPr>
    </w:pPr>
    <w:r>
      <w:rPr>
        <w:sz w:val="22"/>
        <w:szCs w:val="22"/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32E32"/>
    <w:multiLevelType w:val="hybridMultilevel"/>
    <w:tmpl w:val="EB54A5EA"/>
    <w:lvl w:ilvl="0" w:tplc="3D2052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D2C3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D1C9B"/>
    <w:multiLevelType w:val="multilevel"/>
    <w:tmpl w:val="5482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B26CD"/>
    <w:multiLevelType w:val="multilevel"/>
    <w:tmpl w:val="8DB0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D111D"/>
    <w:multiLevelType w:val="multilevel"/>
    <w:tmpl w:val="9198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11B1C"/>
    <w:multiLevelType w:val="multilevel"/>
    <w:tmpl w:val="7266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B221B4"/>
    <w:multiLevelType w:val="multilevel"/>
    <w:tmpl w:val="6882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A78FD"/>
    <w:multiLevelType w:val="multilevel"/>
    <w:tmpl w:val="8F22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E03046"/>
    <w:multiLevelType w:val="hybridMultilevel"/>
    <w:tmpl w:val="21307EE0"/>
    <w:lvl w:ilvl="0" w:tplc="376C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173488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2241F"/>
    <w:rsid w:val="0002252C"/>
    <w:rsid w:val="000373C9"/>
    <w:rsid w:val="000439D8"/>
    <w:rsid w:val="0004561A"/>
    <w:rsid w:val="0005360E"/>
    <w:rsid w:val="00072AFD"/>
    <w:rsid w:val="0009107B"/>
    <w:rsid w:val="000A0D04"/>
    <w:rsid w:val="000B080E"/>
    <w:rsid w:val="000C6E9A"/>
    <w:rsid w:val="000D030D"/>
    <w:rsid w:val="000E19A8"/>
    <w:rsid w:val="000F10E3"/>
    <w:rsid w:val="000F52D5"/>
    <w:rsid w:val="00105B74"/>
    <w:rsid w:val="001119EB"/>
    <w:rsid w:val="00116011"/>
    <w:rsid w:val="00116A2A"/>
    <w:rsid w:val="00120BE3"/>
    <w:rsid w:val="0012247F"/>
    <w:rsid w:val="00133D2F"/>
    <w:rsid w:val="00145D41"/>
    <w:rsid w:val="00173BE2"/>
    <w:rsid w:val="001828D9"/>
    <w:rsid w:val="001D2AE5"/>
    <w:rsid w:val="001F5703"/>
    <w:rsid w:val="002027BD"/>
    <w:rsid w:val="00203BAB"/>
    <w:rsid w:val="00222C17"/>
    <w:rsid w:val="0022595C"/>
    <w:rsid w:val="002272D4"/>
    <w:rsid w:val="00252988"/>
    <w:rsid w:val="00255411"/>
    <w:rsid w:val="002704C3"/>
    <w:rsid w:val="00274912"/>
    <w:rsid w:val="0028772C"/>
    <w:rsid w:val="00294F01"/>
    <w:rsid w:val="00295666"/>
    <w:rsid w:val="002A2487"/>
    <w:rsid w:val="002B12F6"/>
    <w:rsid w:val="002E0E7A"/>
    <w:rsid w:val="002F1BB1"/>
    <w:rsid w:val="003031FB"/>
    <w:rsid w:val="003038BC"/>
    <w:rsid w:val="00320484"/>
    <w:rsid w:val="003411AF"/>
    <w:rsid w:val="00350464"/>
    <w:rsid w:val="003560AF"/>
    <w:rsid w:val="003703E8"/>
    <w:rsid w:val="00380067"/>
    <w:rsid w:val="0039257F"/>
    <w:rsid w:val="003933A1"/>
    <w:rsid w:val="0039446A"/>
    <w:rsid w:val="003B706C"/>
    <w:rsid w:val="003D770E"/>
    <w:rsid w:val="003F2F36"/>
    <w:rsid w:val="0043052A"/>
    <w:rsid w:val="00440213"/>
    <w:rsid w:val="0045591B"/>
    <w:rsid w:val="00460ADE"/>
    <w:rsid w:val="004621E2"/>
    <w:rsid w:val="0046266E"/>
    <w:rsid w:val="00466CA0"/>
    <w:rsid w:val="004761D5"/>
    <w:rsid w:val="004777DE"/>
    <w:rsid w:val="0048185B"/>
    <w:rsid w:val="00484FD2"/>
    <w:rsid w:val="004875F4"/>
    <w:rsid w:val="00492E4A"/>
    <w:rsid w:val="00493598"/>
    <w:rsid w:val="004973F4"/>
    <w:rsid w:val="004A46FA"/>
    <w:rsid w:val="004B1AD6"/>
    <w:rsid w:val="004C4B3F"/>
    <w:rsid w:val="004D7374"/>
    <w:rsid w:val="004E4588"/>
    <w:rsid w:val="00503339"/>
    <w:rsid w:val="0052043C"/>
    <w:rsid w:val="005229AF"/>
    <w:rsid w:val="00543588"/>
    <w:rsid w:val="00564EE9"/>
    <w:rsid w:val="00567BBB"/>
    <w:rsid w:val="00567DBA"/>
    <w:rsid w:val="005B599E"/>
    <w:rsid w:val="005F6782"/>
    <w:rsid w:val="00604A65"/>
    <w:rsid w:val="00613D59"/>
    <w:rsid w:val="006158D2"/>
    <w:rsid w:val="006313DA"/>
    <w:rsid w:val="00655BEF"/>
    <w:rsid w:val="00657A72"/>
    <w:rsid w:val="00664BF4"/>
    <w:rsid w:val="00666A6F"/>
    <w:rsid w:val="006A10EB"/>
    <w:rsid w:val="006B236D"/>
    <w:rsid w:val="006D05C3"/>
    <w:rsid w:val="006D13D7"/>
    <w:rsid w:val="006E0C84"/>
    <w:rsid w:val="006E6134"/>
    <w:rsid w:val="006F6DBE"/>
    <w:rsid w:val="007018D1"/>
    <w:rsid w:val="00701FA4"/>
    <w:rsid w:val="00740372"/>
    <w:rsid w:val="00743198"/>
    <w:rsid w:val="007520B0"/>
    <w:rsid w:val="00777EDF"/>
    <w:rsid w:val="007973E2"/>
    <w:rsid w:val="007B36BA"/>
    <w:rsid w:val="007B430A"/>
    <w:rsid w:val="007B569F"/>
    <w:rsid w:val="007D4401"/>
    <w:rsid w:val="007E5383"/>
    <w:rsid w:val="00812517"/>
    <w:rsid w:val="00845DD3"/>
    <w:rsid w:val="0084755C"/>
    <w:rsid w:val="00851D67"/>
    <w:rsid w:val="00851EAD"/>
    <w:rsid w:val="008731D9"/>
    <w:rsid w:val="00880735"/>
    <w:rsid w:val="008A4679"/>
    <w:rsid w:val="008A5B9F"/>
    <w:rsid w:val="008B6722"/>
    <w:rsid w:val="008C6AFE"/>
    <w:rsid w:val="0091556D"/>
    <w:rsid w:val="00920A57"/>
    <w:rsid w:val="0094263D"/>
    <w:rsid w:val="0094768F"/>
    <w:rsid w:val="009A2683"/>
    <w:rsid w:val="009B29E1"/>
    <w:rsid w:val="009B4965"/>
    <w:rsid w:val="009B614E"/>
    <w:rsid w:val="009C16E0"/>
    <w:rsid w:val="009C4F17"/>
    <w:rsid w:val="009F3455"/>
    <w:rsid w:val="00A00628"/>
    <w:rsid w:val="00A02020"/>
    <w:rsid w:val="00A145D1"/>
    <w:rsid w:val="00A30886"/>
    <w:rsid w:val="00A32755"/>
    <w:rsid w:val="00A35382"/>
    <w:rsid w:val="00A65C5D"/>
    <w:rsid w:val="00A66FA1"/>
    <w:rsid w:val="00A719C7"/>
    <w:rsid w:val="00AA1ADD"/>
    <w:rsid w:val="00AC323C"/>
    <w:rsid w:val="00AC5D90"/>
    <w:rsid w:val="00AD1F35"/>
    <w:rsid w:val="00AE1500"/>
    <w:rsid w:val="00AF0130"/>
    <w:rsid w:val="00AF1444"/>
    <w:rsid w:val="00AF2210"/>
    <w:rsid w:val="00AF29AF"/>
    <w:rsid w:val="00B033AD"/>
    <w:rsid w:val="00B04AFB"/>
    <w:rsid w:val="00B04E4C"/>
    <w:rsid w:val="00B05785"/>
    <w:rsid w:val="00B2356A"/>
    <w:rsid w:val="00B30E51"/>
    <w:rsid w:val="00B4011F"/>
    <w:rsid w:val="00B50D0B"/>
    <w:rsid w:val="00B627CF"/>
    <w:rsid w:val="00B642C7"/>
    <w:rsid w:val="00B70835"/>
    <w:rsid w:val="00B74BE8"/>
    <w:rsid w:val="00B76288"/>
    <w:rsid w:val="00B8287C"/>
    <w:rsid w:val="00BB6754"/>
    <w:rsid w:val="00BC1568"/>
    <w:rsid w:val="00BC4C86"/>
    <w:rsid w:val="00BC7DDF"/>
    <w:rsid w:val="00BD0C62"/>
    <w:rsid w:val="00BD4A74"/>
    <w:rsid w:val="00BD6B20"/>
    <w:rsid w:val="00BE0994"/>
    <w:rsid w:val="00BE4AF3"/>
    <w:rsid w:val="00BE650A"/>
    <w:rsid w:val="00BE7E2C"/>
    <w:rsid w:val="00BE7FC7"/>
    <w:rsid w:val="00BF493E"/>
    <w:rsid w:val="00C2795C"/>
    <w:rsid w:val="00C32EE1"/>
    <w:rsid w:val="00C33F3C"/>
    <w:rsid w:val="00C55717"/>
    <w:rsid w:val="00C56D37"/>
    <w:rsid w:val="00C67DEB"/>
    <w:rsid w:val="00C72EBB"/>
    <w:rsid w:val="00C90617"/>
    <w:rsid w:val="00CB541B"/>
    <w:rsid w:val="00CC57BD"/>
    <w:rsid w:val="00CD2DD7"/>
    <w:rsid w:val="00CD3D04"/>
    <w:rsid w:val="00CD7C77"/>
    <w:rsid w:val="00CE7D16"/>
    <w:rsid w:val="00D1016F"/>
    <w:rsid w:val="00D24B99"/>
    <w:rsid w:val="00D25109"/>
    <w:rsid w:val="00D30BCB"/>
    <w:rsid w:val="00D31A42"/>
    <w:rsid w:val="00D35733"/>
    <w:rsid w:val="00D379F0"/>
    <w:rsid w:val="00D46685"/>
    <w:rsid w:val="00D469D7"/>
    <w:rsid w:val="00D5036E"/>
    <w:rsid w:val="00D54AC1"/>
    <w:rsid w:val="00D56CC5"/>
    <w:rsid w:val="00D66F89"/>
    <w:rsid w:val="00D678F2"/>
    <w:rsid w:val="00D71111"/>
    <w:rsid w:val="00D86413"/>
    <w:rsid w:val="00DA5948"/>
    <w:rsid w:val="00DA5BF6"/>
    <w:rsid w:val="00DB0512"/>
    <w:rsid w:val="00DC018F"/>
    <w:rsid w:val="00DC7026"/>
    <w:rsid w:val="00DC7652"/>
    <w:rsid w:val="00DD68C1"/>
    <w:rsid w:val="00DD6EC1"/>
    <w:rsid w:val="00DF7845"/>
    <w:rsid w:val="00E15934"/>
    <w:rsid w:val="00E20ACA"/>
    <w:rsid w:val="00E241E8"/>
    <w:rsid w:val="00E421D2"/>
    <w:rsid w:val="00E479FF"/>
    <w:rsid w:val="00E57EE3"/>
    <w:rsid w:val="00E74B26"/>
    <w:rsid w:val="00E81F27"/>
    <w:rsid w:val="00EA1641"/>
    <w:rsid w:val="00EE1953"/>
    <w:rsid w:val="00EE51C9"/>
    <w:rsid w:val="00EF1524"/>
    <w:rsid w:val="00F12986"/>
    <w:rsid w:val="00F203AA"/>
    <w:rsid w:val="00F30128"/>
    <w:rsid w:val="00F330E7"/>
    <w:rsid w:val="00F40F04"/>
    <w:rsid w:val="00F42A6C"/>
    <w:rsid w:val="00F44A4A"/>
    <w:rsid w:val="00F511B9"/>
    <w:rsid w:val="00F541B6"/>
    <w:rsid w:val="00F66736"/>
    <w:rsid w:val="00F71BDD"/>
    <w:rsid w:val="00FB7F9B"/>
    <w:rsid w:val="00FC04B1"/>
    <w:rsid w:val="00FC1BCA"/>
    <w:rsid w:val="00FD00CC"/>
    <w:rsid w:val="00FD374B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E87E9C-B5BC-49EB-B778-AD4F34C8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9D7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5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paragraph" w:styleId="ad">
    <w:name w:val="List Paragraph"/>
    <w:basedOn w:val="a"/>
    <w:uiPriority w:val="34"/>
    <w:qFormat/>
    <w:rsid w:val="00BD6B20"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rsid w:val="00145D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2">
    <w:name w:val="Основной текст (2)_"/>
    <w:basedOn w:val="a0"/>
    <w:link w:val="20"/>
    <w:rsid w:val="00D469D7"/>
    <w:rPr>
      <w:b/>
      <w:b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69D7"/>
    <w:pPr>
      <w:widowControl w:val="0"/>
      <w:shd w:val="clear" w:color="auto" w:fill="FFFFFF"/>
      <w:spacing w:before="120" w:line="198" w:lineRule="exact"/>
      <w:ind w:hanging="300"/>
      <w:jc w:val="both"/>
    </w:pPr>
    <w:rPr>
      <w:b/>
      <w:bCs/>
      <w:sz w:val="16"/>
      <w:szCs w:val="16"/>
    </w:rPr>
  </w:style>
  <w:style w:type="paragraph" w:customStyle="1" w:styleId="docdata">
    <w:name w:val="docdata"/>
    <w:aliases w:val="docy,v5,137902,baiaagaaboqcaaadhvwbaax1gaiaaaaaaaaaaaaaaaaaaaaaaaaaaaaaaaaaaaaaaaaaaaaaaaaaaaaaaaaaaaaaaaaaaaaaaaaaaaaaaaaaaaaaaaaaaaaaaaaaaaaaaaaaaaaaaaaaaaaaaaaaaaaaaaaaaaaaaaaaaaaaaaaaaaaaaaaaaaaaaaaaaaaaaaaaaaaaaaaaaaaaaaaaaaaaaaaaaaaaaaaaaa"/>
    <w:basedOn w:val="a"/>
    <w:rsid w:val="00AF144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8</cp:revision>
  <cp:lastPrinted>2026-06-18T09:52:00Z</cp:lastPrinted>
  <dcterms:created xsi:type="dcterms:W3CDTF">2026-06-08T11:33:00Z</dcterms:created>
  <dcterms:modified xsi:type="dcterms:W3CDTF">2026-06-18T09:52:00Z</dcterms:modified>
</cp:coreProperties>
</file>